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B143" w14:textId="715B598F" w:rsidR="005F49ED" w:rsidRPr="0090268A" w:rsidRDefault="005F49ED" w:rsidP="001F2942">
      <w:pPr>
        <w:pStyle w:val="CoverA"/>
        <w:rPr>
          <w:rFonts w:asciiTheme="majorHAnsi" w:hAnsiTheme="majorHAnsi" w:cstheme="majorHAnsi"/>
          <w:noProof/>
        </w:rPr>
      </w:pPr>
    </w:p>
    <w:p w14:paraId="7C6FC68D" w14:textId="4393F072" w:rsidR="1725445F" w:rsidRPr="0090268A" w:rsidRDefault="1725445F" w:rsidP="1725445F">
      <w:pPr>
        <w:pStyle w:val="CoverA"/>
        <w:rPr>
          <w:rFonts w:asciiTheme="majorHAnsi" w:hAnsiTheme="majorHAnsi" w:cstheme="majorHAnsi"/>
          <w:noProof/>
        </w:rPr>
      </w:pPr>
    </w:p>
    <w:p w14:paraId="3854B822" w14:textId="3C89D17E" w:rsidR="005F49ED" w:rsidRPr="0090268A" w:rsidRDefault="005F49ED" w:rsidP="001F2942">
      <w:pPr>
        <w:pStyle w:val="CoverA"/>
        <w:rPr>
          <w:rFonts w:asciiTheme="majorHAnsi" w:hAnsiTheme="majorHAnsi" w:cstheme="majorHAnsi"/>
          <w:noProof/>
        </w:rPr>
      </w:pPr>
    </w:p>
    <w:p w14:paraId="03D67D53" w14:textId="5887A99A" w:rsidR="005F49ED" w:rsidRPr="0090268A" w:rsidRDefault="002A0C55" w:rsidP="001F2942">
      <w:pPr>
        <w:pStyle w:val="CoverA"/>
        <w:rPr>
          <w:rFonts w:asciiTheme="majorHAnsi" w:hAnsiTheme="majorHAnsi" w:cstheme="majorHAnsi"/>
          <w:noProof/>
        </w:rPr>
      </w:pPr>
      <w:r w:rsidRPr="0090268A">
        <w:rPr>
          <w:rFonts w:asciiTheme="majorHAnsi" w:hAnsiTheme="majorHAnsi" w:cstheme="majorHAnsi"/>
          <w:noProof/>
        </w:rPr>
        <mc:AlternateContent>
          <mc:Choice Requires="wps">
            <w:drawing>
              <wp:anchor distT="0" distB="0" distL="114300" distR="114300" simplePos="0" relativeHeight="251658240" behindDoc="1" locked="0" layoutInCell="1" allowOverlap="0" wp14:anchorId="3C2170F3" wp14:editId="5C5B20DA">
                <wp:simplePos x="0" y="0"/>
                <wp:positionH relativeFrom="page">
                  <wp:posOffset>372110</wp:posOffset>
                </wp:positionH>
                <wp:positionV relativeFrom="margin">
                  <wp:posOffset>1676400</wp:posOffset>
                </wp:positionV>
                <wp:extent cx="6320790" cy="4337685"/>
                <wp:effectExtent l="0" t="0" r="3810" b="5715"/>
                <wp:wrapNone/>
                <wp:docPr id="8" name="Rectangle: Single Corner Rounde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pic="http://schemas.openxmlformats.org/drawingml/2006/picture"/>
                          </a:ext>
                          <a:ext uri="{C572A759-6A51-4108-AA02-DFA0A04FC94B}">
                            <ma14:wrappingTextBox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pic="http://schemas.openxmlformats.org/drawingml/2006/picture"/>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95A69" id="Rectangle: Single Corner Rounded 8" o:spid="_x0000_s1026" style="position:absolute;margin-left:29.3pt;margin-top:132pt;width:497.7pt;height:341.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DrgIAALgFAAAOAAAAZHJzL2Uyb0RvYy54bWysVNtu2zAMfR+wfxD0vtq5NE2NOkXQotuA&#10;YC3aDn1WZCnRJomCpNz29aNkxw22YgOG+UEwRfKQPKR4db03mmyFDwpsTQdnJSXCcmiUXdX06/Pd&#10;hyklITLbMA1W1PQgAr2evX93tXOVGMIadCM8QRAbqp2r6TpGVxVF4GthWDgDJywqJXjDIop+VTSe&#10;7RDd6GJYlpNiB75xHrgIAW9vWyWdZXwpBY/3UgYRia4p5hbz6fO5TGcxu2LVyjO3VrxLg/1DFoYp&#10;i0F7qFsWGdl49RuUUdxDABnPOJgCpFRc5BqwmkH5SzVPa+ZErgXJCa6nKfw/WP5l++QefEo9uAXw&#10;7wEZKXYuVL0mCaGz2UtviAekcVBOy/RRIrVyn/Ai148VkX2m99DTK/aRcLycjIblxSV6cNSNR6OL&#10;yfQ8NaBgVcJNOTgf4kcBhqSfmnrY2GbwiF3M4Gy7CDGz3BDLDI4Ta75hAkZjz7ZMk8txOekQO1vE&#10;PmLmGkGr5k5pnQW/Wt5oT9CzpsNROT2fd87h1EzbZGwhubXZtjcijxdmdGSsJSnTFQ9aJC9tH4Uk&#10;qsHqW37yYIs+KuNc2Djowmbr5CYxVO84yrX/0bGzT65tVr3z8O/OvUeODDb2zkZZ8G8B6D5l2dp3&#10;MxPauhMFS2gOD76dFWx5cPxOYU8XLMQH5rFfeIl7I97jITXsagrdHyVr8D/euk/2OPqopWSHb7am&#10;FpcKJfqzxSdxORiPETRmYXx+MUTBn2qWpxq7MTeAfR/k3PJvso/6+Cs9mBdcLvMUE1XMcoxcUx79&#10;UbiJ7SbB9cTFfJ7NNs6r1To9EJxzMI7FhX1y/Nj/NIzP+xfmXTfiEV/HFzi+dFbluW3H7NU2dcbC&#10;fBNBqn7cWoY75nE95IfUrbK0f07lbPW6cGc/AQAA//8DAFBLAwQUAAYACAAAACEAoG+3jN8AAAAL&#10;AQAADwAAAGRycy9kb3ducmV2LnhtbEyPwU7DMAyG70i8Q2QkbizttJWtazqhSXDhwFbgnjVeW0ic&#10;Ksna8vakJ7jZ8qff31/sJ6PZgM53lgSkiwQYUm1VR42Aj/fnhw0wHyQpqS2hgB/0sC9vbwqZKzvS&#10;CYcqNCyGkM+lgDaEPufc1y0a6Re2R4q3i3VGhri6hisnxxhuNF8mScaN7Ch+aGWPhxbr7+pqBOjx&#10;6KvmOLwcXqW7vHVfn1M9pkLc301PO2ABp/AHw6wf1aGMTmd7JeWZFrDeZJEUsMxWsdMMJOt5OgvY&#10;rh5T4GXB/3cofwEAAP//AwBQSwECLQAUAAYACAAAACEAtoM4kv4AAADhAQAAEwAAAAAAAAAAAAAA&#10;AAAAAAAAW0NvbnRlbnRfVHlwZXNdLnhtbFBLAQItABQABgAIAAAAIQA4/SH/1gAAAJQBAAALAAAA&#10;AAAAAAAAAAAAAC8BAABfcmVscy8ucmVsc1BLAQItABQABgAIAAAAIQDHYxYDrgIAALgFAAAOAAAA&#10;AAAAAAAAAAAAAC4CAABkcnMvZTJvRG9jLnhtbFBLAQItABQABgAIAAAAIQCgb7eM3wAAAAsBAAAP&#10;AAAAAAAAAAAAAAAAAAgFAABkcnMvZG93bnJldi54bWxQSwUGAAAAAAQABADzAAAAFAYAAAAA&#10;" o:allowoverlap="f" path="m,l5912787,v225334,,408003,182669,408003,408003l6320790,4337685,,4337685,,xe" fillcolor="#23085a" stroked="f">
                <v:path arrowok="t" o:connecttype="custom" o:connectlocs="0,0;5912787,0;6320790,408003;6320790,4337685;0,4337685;0,0" o:connectangles="0,0,0,0,0,0"/>
                <w10:wrap anchorx="page" anchory="margin"/>
              </v:shape>
            </w:pict>
          </mc:Fallback>
        </mc:AlternateContent>
      </w:r>
    </w:p>
    <w:p w14:paraId="7983E385" w14:textId="6412B7E0" w:rsidR="00122614" w:rsidRPr="0090268A" w:rsidRDefault="00122614" w:rsidP="001F2942">
      <w:pPr>
        <w:pStyle w:val="CoverA"/>
        <w:rPr>
          <w:rFonts w:asciiTheme="majorHAnsi" w:hAnsiTheme="majorHAnsi" w:cstheme="majorHAnsi"/>
          <w:noProof/>
        </w:rPr>
      </w:pPr>
      <w:r w:rsidRPr="0090268A">
        <w:rPr>
          <w:rFonts w:asciiTheme="majorHAnsi" w:hAnsiTheme="majorHAnsi" w:cstheme="majorHAnsi"/>
          <w:noProof/>
        </w:rPr>
        <w:t xml:space="preserve">Going Global </w:t>
      </w:r>
      <w:r w:rsidR="00A417F7" w:rsidRPr="0090268A">
        <w:rPr>
          <w:rFonts w:asciiTheme="majorHAnsi" w:hAnsiTheme="majorHAnsi" w:cstheme="majorHAnsi"/>
          <w:noProof/>
        </w:rPr>
        <w:t>P</w:t>
      </w:r>
      <w:r w:rsidRPr="0090268A">
        <w:rPr>
          <w:rFonts w:asciiTheme="majorHAnsi" w:hAnsiTheme="majorHAnsi" w:cstheme="majorHAnsi"/>
          <w:noProof/>
        </w:rPr>
        <w:t>artnerships</w:t>
      </w:r>
    </w:p>
    <w:p w14:paraId="2E033ECE" w14:textId="77777777" w:rsidR="0090268A" w:rsidRPr="0090268A" w:rsidRDefault="001B2E1D" w:rsidP="0090268A">
      <w:pPr>
        <w:rPr>
          <w:rFonts w:asciiTheme="majorHAnsi" w:hAnsiTheme="majorHAnsi" w:cstheme="majorHAnsi"/>
          <w:color w:val="EA0032"/>
        </w:rPr>
      </w:pPr>
      <w:r w:rsidRPr="0090268A">
        <w:rPr>
          <w:rFonts w:asciiTheme="majorHAnsi" w:hAnsiTheme="majorHAnsi" w:cstheme="majorHAnsi"/>
          <w:noProof/>
          <w:color w:val="FFFFFF" w:themeColor="background1"/>
        </w:rPr>
        <mc:AlternateContent>
          <mc:Choice Requires="wps">
            <w:drawing>
              <wp:anchor distT="0" distB="0" distL="114300" distR="114300" simplePos="0" relativeHeight="251658241" behindDoc="0" locked="0" layoutInCell="1" allowOverlap="0" wp14:anchorId="40620732" wp14:editId="0BBACE2D">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pic="http://schemas.openxmlformats.org/drawingml/2006/picture" xmlns:arto="http://schemas.microsoft.com/office/word/2006/arto" xmlns:a14="http://schemas.microsoft.com/office/drawing/2010/main" xmlns:ma14="http://schemas.microsoft.com/office/mac/drawingml/2011/main" xmlns:a="http://schemas.openxmlformats.org/drawingml/2006/main" xmlns:w16du="http://schemas.microsoft.com/office/word/2023/wordml/word16du">
            <w:pict>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white [3212]" strokeweight="3pt" from=".55pt,6.95pt" to="39.95pt,6.95pt" w14:anchorId="0765E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v:stroke endcap="round"/>
                <w10:wrap type="through"/>
              </v:line>
            </w:pict>
          </mc:Fallback>
        </mc:AlternateContent>
      </w:r>
    </w:p>
    <w:p w14:paraId="04AC4A57" w14:textId="12AA6577" w:rsidR="00425128" w:rsidRPr="0090268A" w:rsidRDefault="710FB057" w:rsidP="0090268A">
      <w:pPr>
        <w:rPr>
          <w:rFonts w:asciiTheme="majorHAnsi" w:eastAsia="Arial" w:hAnsiTheme="majorHAnsi" w:cstheme="majorHAnsi"/>
          <w:b/>
          <w:bCs/>
          <w:color w:val="EA0032"/>
          <w:sz w:val="72"/>
          <w:szCs w:val="72"/>
        </w:rPr>
      </w:pPr>
      <w:r w:rsidRPr="0090268A">
        <w:rPr>
          <w:rFonts w:asciiTheme="majorHAnsi" w:eastAsia="Arial" w:hAnsiTheme="majorHAnsi" w:cstheme="majorHAnsi"/>
          <w:b/>
          <w:bCs/>
          <w:color w:val="EA0032"/>
          <w:sz w:val="72"/>
          <w:szCs w:val="72"/>
        </w:rPr>
        <w:t>Guidance Notes</w:t>
      </w:r>
    </w:p>
    <w:p w14:paraId="5EE04C30" w14:textId="2261C59B" w:rsidR="449C077B" w:rsidRPr="0090268A" w:rsidRDefault="00944F62" w:rsidP="26AE30AD">
      <w:pPr>
        <w:ind w:left="-20" w:right="-20"/>
        <w:rPr>
          <w:rFonts w:asciiTheme="majorHAnsi" w:hAnsiTheme="majorHAnsi" w:cstheme="majorHAnsi"/>
          <w:color w:val="EA0032"/>
          <w:sz w:val="72"/>
          <w:szCs w:val="72"/>
        </w:rPr>
      </w:pPr>
      <w:r w:rsidRPr="0090268A">
        <w:rPr>
          <w:rFonts w:asciiTheme="majorHAnsi" w:eastAsia="Arial" w:hAnsiTheme="majorHAnsi" w:cstheme="majorHAnsi"/>
          <w:b/>
          <w:bCs/>
          <w:color w:val="EA0032"/>
          <w:sz w:val="72"/>
          <w:szCs w:val="72"/>
        </w:rPr>
        <w:t>International Skills Partnership</w:t>
      </w:r>
      <w:r w:rsidR="29078E64" w:rsidRPr="0090268A">
        <w:rPr>
          <w:rFonts w:asciiTheme="majorHAnsi" w:eastAsia="Arial" w:hAnsiTheme="majorHAnsi" w:cstheme="majorHAnsi"/>
          <w:b/>
          <w:bCs/>
          <w:color w:val="EA0032"/>
          <w:sz w:val="72"/>
          <w:szCs w:val="72"/>
        </w:rPr>
        <w:t xml:space="preserve"> </w:t>
      </w:r>
      <w:r w:rsidR="00C50C3D">
        <w:rPr>
          <w:rFonts w:asciiTheme="majorHAnsi" w:eastAsia="Arial" w:hAnsiTheme="majorHAnsi" w:cstheme="majorHAnsi"/>
          <w:b/>
          <w:bCs/>
          <w:color w:val="EA0032"/>
          <w:sz w:val="72"/>
          <w:szCs w:val="72"/>
        </w:rPr>
        <w:t>South Africa</w:t>
      </w:r>
    </w:p>
    <w:p w14:paraId="46F1689E" w14:textId="77777777" w:rsidR="00425128" w:rsidRPr="0090268A" w:rsidRDefault="00425128" w:rsidP="00425128">
      <w:pPr>
        <w:pStyle w:val="CoverDate"/>
        <w:rPr>
          <w:rFonts w:asciiTheme="majorHAnsi" w:hAnsiTheme="majorHAnsi" w:cstheme="majorHAnsi"/>
        </w:rPr>
      </w:pPr>
    </w:p>
    <w:p w14:paraId="6BB9E833" w14:textId="2F44DA08" w:rsidR="520DC52B" w:rsidRPr="0090268A" w:rsidRDefault="00C90DF7" w:rsidP="5D56249C">
      <w:pPr>
        <w:pStyle w:val="CoverDate"/>
        <w:rPr>
          <w:rFonts w:asciiTheme="majorHAnsi" w:hAnsiTheme="majorHAnsi" w:cstheme="majorBidi"/>
          <w:lang w:bidi="th-TH"/>
        </w:rPr>
      </w:pPr>
      <w:r w:rsidRPr="5D56249C">
        <w:rPr>
          <w:rFonts w:asciiTheme="majorHAnsi" w:hAnsiTheme="majorHAnsi" w:cstheme="majorBidi"/>
          <w:lang w:bidi="th-TH"/>
        </w:rPr>
        <w:t>Ca</w:t>
      </w:r>
      <w:r w:rsidR="520DC52B" w:rsidRPr="5D56249C">
        <w:rPr>
          <w:rFonts w:asciiTheme="majorHAnsi" w:hAnsiTheme="majorHAnsi" w:cstheme="majorBidi"/>
          <w:lang w:bidi="th-TH"/>
        </w:rPr>
        <w:t>ll</w:t>
      </w:r>
      <w:r w:rsidR="619A6976" w:rsidRPr="5D56249C">
        <w:rPr>
          <w:rFonts w:asciiTheme="majorHAnsi" w:hAnsiTheme="majorHAnsi" w:cstheme="majorBidi"/>
          <w:lang w:bidi="th-TH"/>
        </w:rPr>
        <w:t xml:space="preserve"> is</w:t>
      </w:r>
      <w:r w:rsidR="520DC52B" w:rsidRPr="5D56249C">
        <w:rPr>
          <w:rFonts w:asciiTheme="majorHAnsi" w:hAnsiTheme="majorHAnsi" w:cstheme="majorBidi"/>
          <w:lang w:bidi="th-TH"/>
        </w:rPr>
        <w:t xml:space="preserve"> open </w:t>
      </w:r>
      <w:r w:rsidR="00130AFE" w:rsidRPr="5D56249C">
        <w:rPr>
          <w:rFonts w:asciiTheme="majorHAnsi" w:hAnsiTheme="majorHAnsi" w:cstheme="majorBidi"/>
          <w:lang w:bidi="th-TH"/>
        </w:rPr>
        <w:t>3</w:t>
      </w:r>
      <w:r w:rsidR="00FC5F24" w:rsidRPr="5D56249C">
        <w:rPr>
          <w:rFonts w:asciiTheme="majorHAnsi" w:hAnsiTheme="majorHAnsi" w:cstheme="majorBidi"/>
          <w:lang w:bidi="th-TH"/>
        </w:rPr>
        <w:t>1</w:t>
      </w:r>
      <w:r w:rsidR="00130AFE" w:rsidRPr="5D56249C">
        <w:rPr>
          <w:rFonts w:asciiTheme="majorHAnsi" w:hAnsiTheme="majorHAnsi" w:cstheme="majorBidi"/>
          <w:lang w:bidi="th-TH"/>
        </w:rPr>
        <w:t xml:space="preserve"> January 2025</w:t>
      </w:r>
      <w:r w:rsidR="520DC52B" w:rsidRPr="5D56249C">
        <w:rPr>
          <w:rFonts w:asciiTheme="majorHAnsi" w:hAnsiTheme="majorHAnsi" w:cstheme="majorBidi"/>
          <w:lang w:bidi="th-TH"/>
        </w:rPr>
        <w:t xml:space="preserve"> – </w:t>
      </w:r>
      <w:r w:rsidR="0094123B" w:rsidRPr="5D56249C">
        <w:rPr>
          <w:rFonts w:asciiTheme="majorHAnsi" w:hAnsiTheme="majorHAnsi" w:cstheme="majorBidi"/>
          <w:lang w:bidi="th-TH"/>
        </w:rPr>
        <w:t>21 February 2025</w:t>
      </w:r>
    </w:p>
    <w:p w14:paraId="07E74029" w14:textId="736F9910" w:rsidR="41C5FEC7" w:rsidRPr="0090268A" w:rsidRDefault="41C5FEC7" w:rsidP="0BEB2700">
      <w:pPr>
        <w:pStyle w:val="CoverDate"/>
        <w:rPr>
          <w:rFonts w:asciiTheme="majorHAnsi" w:hAnsiTheme="majorHAnsi" w:cstheme="majorHAnsi"/>
          <w:highlight w:val="yellow"/>
          <w:lang w:bidi="th-TH"/>
        </w:rPr>
      </w:pPr>
    </w:p>
    <w:p w14:paraId="206B272F" w14:textId="77777777" w:rsidR="00200217" w:rsidRPr="0090268A" w:rsidRDefault="00200217" w:rsidP="00200217">
      <w:pPr>
        <w:pStyle w:val="CoverDate"/>
        <w:rPr>
          <w:rFonts w:asciiTheme="majorHAnsi" w:hAnsiTheme="majorHAnsi" w:cstheme="majorHAnsi"/>
        </w:rPr>
      </w:pPr>
    </w:p>
    <w:p w14:paraId="49CB0C77" w14:textId="52834FA7" w:rsidR="00EC3357" w:rsidRPr="0090268A" w:rsidRDefault="00EC3357">
      <w:pPr>
        <w:spacing w:after="0" w:line="240" w:lineRule="auto"/>
        <w:rPr>
          <w:rFonts w:asciiTheme="majorHAnsi" w:hAnsiTheme="majorHAnsi" w:cstheme="majorHAnsi"/>
        </w:rPr>
      </w:pPr>
      <w:r w:rsidRPr="0090268A">
        <w:rPr>
          <w:rFonts w:asciiTheme="majorHAnsi" w:hAnsiTheme="majorHAnsi" w:cstheme="majorHAnsi"/>
        </w:rPr>
        <w:br w:type="page"/>
      </w:r>
    </w:p>
    <w:p w14:paraId="716606DC" w14:textId="649BC43E" w:rsidR="001D1FB2" w:rsidRPr="0090268A" w:rsidRDefault="001D1FB2" w:rsidP="00944F62">
      <w:pPr>
        <w:pStyle w:val="HeadingA"/>
        <w:jc w:val="both"/>
        <w:rPr>
          <w:rFonts w:asciiTheme="majorHAnsi" w:hAnsiTheme="majorHAnsi" w:cstheme="majorHAnsi"/>
          <w:sz w:val="44"/>
          <w:szCs w:val="44"/>
        </w:rPr>
      </w:pPr>
      <w:r w:rsidRPr="0090268A">
        <w:rPr>
          <w:rFonts w:asciiTheme="majorHAnsi" w:hAnsiTheme="majorHAnsi" w:cstheme="majorHAnsi"/>
          <w:sz w:val="44"/>
          <w:szCs w:val="44"/>
        </w:rPr>
        <w:lastRenderedPageBreak/>
        <w:t xml:space="preserve">Grant call for international skills partnership in </w:t>
      </w:r>
      <w:r w:rsidR="00C50C3D">
        <w:rPr>
          <w:rFonts w:asciiTheme="majorHAnsi" w:hAnsiTheme="majorHAnsi" w:cstheme="majorHAnsi"/>
          <w:sz w:val="44"/>
          <w:szCs w:val="44"/>
        </w:rPr>
        <w:t>South Africa</w:t>
      </w:r>
    </w:p>
    <w:p w14:paraId="103705CC" w14:textId="659071AE" w:rsidR="00944F62" w:rsidRPr="0090268A" w:rsidRDefault="00944F62" w:rsidP="00944F62">
      <w:pPr>
        <w:pStyle w:val="HeadingA"/>
        <w:jc w:val="both"/>
        <w:rPr>
          <w:rFonts w:asciiTheme="majorHAnsi" w:hAnsiTheme="majorHAnsi" w:cstheme="majorHAnsi"/>
          <w:sz w:val="40"/>
          <w:szCs w:val="40"/>
          <w:highlight w:val="yellow"/>
        </w:rPr>
      </w:pPr>
      <w:r w:rsidRPr="0090268A">
        <w:rPr>
          <w:rFonts w:asciiTheme="majorHAnsi" w:hAnsiTheme="majorHAnsi" w:cstheme="majorHAnsi"/>
          <w:sz w:val="40"/>
          <w:szCs w:val="40"/>
        </w:rPr>
        <w:t>Going Global Partnerships</w:t>
      </w:r>
    </w:p>
    <w:p w14:paraId="29E62F9D" w14:textId="00E2EB8C" w:rsidR="00944F62" w:rsidRPr="0090268A" w:rsidRDefault="00000000" w:rsidP="00944F62">
      <w:pPr>
        <w:jc w:val="both"/>
        <w:rPr>
          <w:rFonts w:asciiTheme="majorHAnsi" w:hAnsiTheme="majorHAnsi" w:cstheme="majorHAnsi"/>
        </w:rPr>
      </w:pPr>
      <w:hyperlink r:id="rId11" w:history="1">
        <w:r w:rsidR="00944F62" w:rsidRPr="0090268A">
          <w:rPr>
            <w:rStyle w:val="Hyperlink"/>
            <w:rFonts w:asciiTheme="majorHAnsi" w:hAnsiTheme="majorHAnsi" w:cstheme="majorHAnsi"/>
          </w:rPr>
          <w:t>Going Global Partnerships</w:t>
        </w:r>
      </w:hyperlink>
      <w:r w:rsidR="00944F62" w:rsidRPr="0090268A">
        <w:rPr>
          <w:rFonts w:asciiTheme="majorHAnsi" w:hAnsiTheme="majorHAnsi" w:cstheme="majorHAnsi"/>
        </w:rPr>
        <w:t> builds stronger, more inclusive, internationally connected higher education (HE) and technical</w:t>
      </w:r>
      <w:r w:rsidR="00242208" w:rsidRPr="0090268A">
        <w:rPr>
          <w:rFonts w:asciiTheme="majorHAnsi" w:hAnsiTheme="majorHAnsi" w:cstheme="majorHAnsi"/>
        </w:rPr>
        <w:t xml:space="preserve"> and vocational</w:t>
      </w:r>
      <w:r w:rsidR="00944F62" w:rsidRPr="0090268A">
        <w:rPr>
          <w:rFonts w:asciiTheme="majorHAnsi" w:hAnsiTheme="majorHAnsi" w:cstheme="majorHAnsi"/>
        </w:rPr>
        <w:t xml:space="preserve"> education and training (TVET) systems.</w:t>
      </w:r>
    </w:p>
    <w:p w14:paraId="7EBD5EF7" w14:textId="77777777" w:rsidR="00944F62" w:rsidRPr="0090268A" w:rsidRDefault="00944F62" w:rsidP="00944F62">
      <w:pPr>
        <w:pStyle w:val="p1"/>
        <w:jc w:val="both"/>
        <w:rPr>
          <w:rFonts w:asciiTheme="majorHAnsi" w:hAnsiTheme="majorHAnsi" w:cstheme="majorHAnsi"/>
          <w:sz w:val="24"/>
          <w:szCs w:val="24"/>
        </w:rPr>
      </w:pPr>
    </w:p>
    <w:p w14:paraId="41F12E21" w14:textId="77777777" w:rsidR="00944F62" w:rsidRPr="0090268A" w:rsidRDefault="00944F62" w:rsidP="00944F62">
      <w:pPr>
        <w:pStyle w:val="p1"/>
        <w:jc w:val="both"/>
        <w:rPr>
          <w:rFonts w:asciiTheme="majorHAnsi" w:hAnsiTheme="majorHAnsi" w:cstheme="majorHAnsi"/>
          <w:sz w:val="24"/>
          <w:szCs w:val="24"/>
        </w:rPr>
      </w:pPr>
      <w:r w:rsidRPr="0090268A">
        <w:rPr>
          <w:rFonts w:asciiTheme="majorHAnsi" w:hAnsiTheme="majorHAnsi" w:cstheme="majorHAnsi"/>
          <w:color w:val="000000"/>
          <w:sz w:val="24"/>
          <w:szCs w:val="24"/>
        </w:rPr>
        <w:t>Through international partnerships, system collaborations and opportunities to connect and share, we enable stronger transnational education, more collaborative research, higher quality delivery, enhanced learner outcomes and stronger, internationalised, equitable and inclusive systems and institutions.</w:t>
      </w:r>
    </w:p>
    <w:p w14:paraId="5C838054" w14:textId="77777777" w:rsidR="00944F62" w:rsidRPr="0090268A" w:rsidRDefault="00944F62" w:rsidP="00944F62">
      <w:pPr>
        <w:pStyle w:val="p1"/>
        <w:jc w:val="both"/>
        <w:rPr>
          <w:rFonts w:asciiTheme="majorHAnsi" w:hAnsiTheme="majorHAnsi" w:cstheme="majorHAnsi"/>
          <w:sz w:val="24"/>
          <w:szCs w:val="24"/>
        </w:rPr>
      </w:pPr>
    </w:p>
    <w:p w14:paraId="3BDEF646" w14:textId="77777777" w:rsidR="00944F62" w:rsidRPr="0090268A" w:rsidRDefault="00944F62" w:rsidP="00944F62">
      <w:pPr>
        <w:pStyle w:val="p1"/>
        <w:jc w:val="both"/>
        <w:rPr>
          <w:rFonts w:asciiTheme="majorHAnsi" w:hAnsiTheme="majorHAnsi" w:cstheme="majorHAnsi"/>
          <w:sz w:val="24"/>
          <w:szCs w:val="24"/>
        </w:rPr>
      </w:pPr>
      <w:r w:rsidRPr="0090268A">
        <w:rPr>
          <w:rFonts w:asciiTheme="majorHAnsi" w:hAnsiTheme="majorHAnsi" w:cstheme="majorHAnsi"/>
          <w:color w:val="000000"/>
          <w:sz w:val="24"/>
          <w:szCs w:val="24"/>
        </w:rPr>
        <w:t>We help to strengthen higher education and TVET in five core areas: </w:t>
      </w:r>
    </w:p>
    <w:p w14:paraId="11F220B0" w14:textId="1ED1BAE4" w:rsidR="00944F62" w:rsidRPr="0090268A" w:rsidRDefault="00944F62" w:rsidP="0090268A">
      <w:pPr>
        <w:pStyle w:val="Bullets"/>
        <w:rPr>
          <w:rFonts w:asciiTheme="majorHAnsi" w:hAnsiTheme="majorHAnsi" w:cstheme="majorHAnsi"/>
        </w:rPr>
      </w:pPr>
      <w:r w:rsidRPr="0090268A">
        <w:rPr>
          <w:rFonts w:asciiTheme="majorHAnsi" w:hAnsiTheme="majorHAnsi" w:cstheme="majorHAnsi"/>
          <w:b/>
          <w:bCs/>
        </w:rPr>
        <w:t>Enabling research</w:t>
      </w:r>
      <w:r w:rsidRPr="0090268A">
        <w:rPr>
          <w:rFonts w:asciiTheme="majorHAnsi" w:hAnsiTheme="majorHAnsi" w:cstheme="majorHAnsi"/>
        </w:rPr>
        <w:t xml:space="preserve"> – supporting research, </w:t>
      </w:r>
      <w:proofErr w:type="gramStart"/>
      <w:r w:rsidRPr="0090268A">
        <w:rPr>
          <w:rFonts w:asciiTheme="majorHAnsi" w:hAnsiTheme="majorHAnsi" w:cstheme="majorHAnsi"/>
        </w:rPr>
        <w:t>knowledge</w:t>
      </w:r>
      <w:proofErr w:type="gramEnd"/>
      <w:r w:rsidRPr="0090268A">
        <w:rPr>
          <w:rFonts w:asciiTheme="majorHAnsi" w:hAnsiTheme="majorHAnsi" w:cstheme="majorHAnsi"/>
        </w:rPr>
        <w:t xml:space="preserve"> and innovation collaborations to address local and global challenges and promote inclusive growth.  </w:t>
      </w:r>
    </w:p>
    <w:p w14:paraId="008D9C25" w14:textId="31840646" w:rsidR="00944F62" w:rsidRPr="0090268A" w:rsidRDefault="00944F62" w:rsidP="0090268A">
      <w:pPr>
        <w:pStyle w:val="Bullets"/>
        <w:rPr>
          <w:rFonts w:asciiTheme="majorHAnsi" w:hAnsiTheme="majorHAnsi" w:cstheme="majorHAnsi"/>
        </w:rPr>
      </w:pPr>
      <w:r w:rsidRPr="0090268A">
        <w:rPr>
          <w:rFonts w:asciiTheme="majorHAnsi" w:hAnsiTheme="majorHAnsi" w:cstheme="majorHAnsi"/>
          <w:b/>
          <w:bCs/>
        </w:rPr>
        <w:t>Internationalising higher education and TVET</w:t>
      </w:r>
      <w:r w:rsidRPr="0090268A">
        <w:rPr>
          <w:rFonts w:asciiTheme="majorHAnsi" w:hAnsiTheme="majorHAnsi" w:cstheme="majorHAnsi"/>
        </w:rPr>
        <w:t xml:space="preserve"> – supporting systems, </w:t>
      </w:r>
      <w:proofErr w:type="gramStart"/>
      <w:r w:rsidRPr="0090268A">
        <w:rPr>
          <w:rFonts w:asciiTheme="majorHAnsi" w:hAnsiTheme="majorHAnsi" w:cstheme="majorHAnsi"/>
        </w:rPr>
        <w:t>institutions</w:t>
      </w:r>
      <w:proofErr w:type="gramEnd"/>
      <w:r w:rsidRPr="0090268A">
        <w:rPr>
          <w:rFonts w:asciiTheme="majorHAnsi" w:hAnsiTheme="majorHAnsi" w:cstheme="majorHAnsi"/>
        </w:rPr>
        <w:t xml:space="preserve"> and individuals to benefit from internationalisation, including enabling transnational education and system alignment.  </w:t>
      </w:r>
    </w:p>
    <w:p w14:paraId="0690BD57" w14:textId="3351DFF1" w:rsidR="00944F62" w:rsidRPr="0090268A" w:rsidRDefault="00944F62" w:rsidP="0090268A">
      <w:pPr>
        <w:pStyle w:val="Bullets"/>
        <w:rPr>
          <w:rFonts w:asciiTheme="majorHAnsi" w:hAnsiTheme="majorHAnsi" w:cstheme="majorHAnsi"/>
        </w:rPr>
      </w:pPr>
      <w:r w:rsidRPr="0090268A">
        <w:rPr>
          <w:rFonts w:asciiTheme="majorHAnsi" w:hAnsiTheme="majorHAnsi" w:cstheme="majorHAnsi"/>
          <w:b/>
          <w:bCs/>
        </w:rPr>
        <w:t>Strengthening systems and institutions</w:t>
      </w:r>
      <w:r w:rsidRPr="0090268A">
        <w:rPr>
          <w:rFonts w:asciiTheme="majorHAnsi" w:hAnsiTheme="majorHAnsi" w:cstheme="majorHAnsi"/>
        </w:rPr>
        <w:t xml:space="preserve"> – improving the quality and efficiency of higher education and TVET institutions and systems.  </w:t>
      </w:r>
    </w:p>
    <w:p w14:paraId="4B126BE5" w14:textId="03E245D7" w:rsidR="00944F62" w:rsidRPr="0090268A" w:rsidRDefault="00944F62" w:rsidP="0090268A">
      <w:pPr>
        <w:pStyle w:val="Bullets"/>
        <w:rPr>
          <w:rFonts w:asciiTheme="majorHAnsi" w:hAnsiTheme="majorHAnsi" w:cstheme="majorHAnsi"/>
        </w:rPr>
      </w:pPr>
      <w:r w:rsidRPr="0090268A">
        <w:rPr>
          <w:rFonts w:asciiTheme="majorHAnsi" w:hAnsiTheme="majorHAnsi" w:cstheme="majorHAnsi"/>
          <w:b/>
          <w:bCs/>
        </w:rPr>
        <w:t>Enhancing learner outcomes</w:t>
      </w:r>
      <w:r w:rsidRPr="0090268A">
        <w:rPr>
          <w:rFonts w:asciiTheme="majorHAnsi" w:hAnsiTheme="majorHAnsi" w:cstheme="majorHAnsi"/>
        </w:rPr>
        <w:t xml:space="preserve"> – addressing the qualities of the global graduate, including soft skills, </w:t>
      </w:r>
      <w:proofErr w:type="gramStart"/>
      <w:r w:rsidRPr="0090268A">
        <w:rPr>
          <w:rFonts w:asciiTheme="majorHAnsi" w:hAnsiTheme="majorHAnsi" w:cstheme="majorHAnsi"/>
        </w:rPr>
        <w:t>employability</w:t>
      </w:r>
      <w:proofErr w:type="gramEnd"/>
      <w:r w:rsidRPr="0090268A">
        <w:rPr>
          <w:rFonts w:asciiTheme="majorHAnsi" w:hAnsiTheme="majorHAnsi" w:cstheme="majorHAnsi"/>
        </w:rPr>
        <w:t xml:space="preserve"> and community outcomes. </w:t>
      </w:r>
    </w:p>
    <w:p w14:paraId="1CC21C04" w14:textId="77777777" w:rsidR="00944F62" w:rsidRPr="0090268A" w:rsidRDefault="00944F62" w:rsidP="0090268A">
      <w:pPr>
        <w:pStyle w:val="Bullets"/>
        <w:rPr>
          <w:rFonts w:asciiTheme="majorHAnsi" w:hAnsiTheme="majorHAnsi" w:cstheme="majorHAnsi"/>
        </w:rPr>
      </w:pPr>
      <w:r w:rsidRPr="0090268A">
        <w:rPr>
          <w:rFonts w:asciiTheme="majorHAnsi" w:hAnsiTheme="majorHAnsi" w:cstheme="majorHAnsi"/>
          <w:b/>
          <w:bCs/>
        </w:rPr>
        <w:t xml:space="preserve">Increasing equality, </w:t>
      </w:r>
      <w:proofErr w:type="gramStart"/>
      <w:r w:rsidRPr="0090268A">
        <w:rPr>
          <w:rFonts w:asciiTheme="majorHAnsi" w:hAnsiTheme="majorHAnsi" w:cstheme="majorHAnsi"/>
          <w:b/>
          <w:bCs/>
        </w:rPr>
        <w:t>diversity</w:t>
      </w:r>
      <w:proofErr w:type="gramEnd"/>
      <w:r w:rsidRPr="0090268A">
        <w:rPr>
          <w:rFonts w:asciiTheme="majorHAnsi" w:hAnsiTheme="majorHAnsi" w:cstheme="majorHAnsi"/>
          <w:b/>
          <w:bCs/>
        </w:rPr>
        <w:t xml:space="preserve"> and inclusion</w:t>
      </w:r>
      <w:r w:rsidRPr="0090268A">
        <w:rPr>
          <w:rFonts w:asciiTheme="majorHAnsi" w:hAnsiTheme="majorHAnsi" w:cstheme="majorHAnsi"/>
        </w:rPr>
        <w:t> – making higher education and TVET more accessible, equitable and accountable.  </w:t>
      </w:r>
    </w:p>
    <w:p w14:paraId="5DB9878A" w14:textId="77777777" w:rsidR="00944F62" w:rsidRPr="0090268A" w:rsidRDefault="00944F62" w:rsidP="00944F62">
      <w:pPr>
        <w:pStyle w:val="li1"/>
        <w:spacing w:before="0" w:beforeAutospacing="0" w:after="0" w:afterAutospacing="0"/>
        <w:jc w:val="both"/>
        <w:rPr>
          <w:rFonts w:asciiTheme="majorHAnsi" w:eastAsia="Times New Roman" w:hAnsiTheme="majorHAnsi" w:cstheme="majorHAnsi"/>
          <w:color w:val="000000"/>
          <w:sz w:val="24"/>
          <w:szCs w:val="24"/>
        </w:rPr>
      </w:pPr>
    </w:p>
    <w:p w14:paraId="31919AEA" w14:textId="77777777" w:rsidR="00944F62" w:rsidRPr="0090268A" w:rsidRDefault="00944F62" w:rsidP="00944F62">
      <w:pPr>
        <w:pStyle w:val="p1"/>
        <w:jc w:val="both"/>
        <w:rPr>
          <w:rFonts w:asciiTheme="majorHAnsi" w:hAnsiTheme="majorHAnsi" w:cstheme="majorHAnsi"/>
          <w:sz w:val="24"/>
          <w:szCs w:val="24"/>
        </w:rPr>
      </w:pPr>
      <w:r w:rsidRPr="0090268A">
        <w:rPr>
          <w:rFonts w:asciiTheme="majorHAnsi" w:hAnsiTheme="majorHAnsi" w:cstheme="majorHAnsi"/>
          <w:color w:val="000000"/>
          <w:sz w:val="24"/>
          <w:szCs w:val="24"/>
        </w:rPr>
        <w:t xml:space="preserve">See open and upcoming Going Global Partnerships opportunities </w:t>
      </w:r>
      <w:hyperlink r:id="rId12" w:tooltip="https://education-services.britishcouncil.org/opportunities?sort_by=created&amp;field_programme_tid%5B%5D=404" w:history="1">
        <w:r w:rsidRPr="0090268A">
          <w:rPr>
            <w:rStyle w:val="Hyperlink"/>
            <w:rFonts w:asciiTheme="majorHAnsi" w:hAnsiTheme="majorHAnsi" w:cstheme="majorHAnsi"/>
            <w:sz w:val="24"/>
            <w:szCs w:val="24"/>
          </w:rPr>
          <w:t>on our portal</w:t>
        </w:r>
      </w:hyperlink>
      <w:r w:rsidRPr="0090268A">
        <w:rPr>
          <w:rFonts w:asciiTheme="majorHAnsi" w:hAnsiTheme="majorHAnsi" w:cstheme="majorHAnsi"/>
          <w:color w:val="000000"/>
          <w:sz w:val="24"/>
          <w:szCs w:val="24"/>
        </w:rPr>
        <w:t>. </w:t>
      </w:r>
    </w:p>
    <w:p w14:paraId="39F0DE6C" w14:textId="77777777" w:rsidR="00944F62" w:rsidRPr="0090268A" w:rsidRDefault="00944F62" w:rsidP="00944F62">
      <w:pPr>
        <w:pStyle w:val="p2"/>
        <w:jc w:val="both"/>
        <w:rPr>
          <w:rFonts w:asciiTheme="majorHAnsi" w:hAnsiTheme="majorHAnsi" w:cstheme="majorHAnsi"/>
          <w:sz w:val="24"/>
          <w:szCs w:val="24"/>
        </w:rPr>
      </w:pPr>
    </w:p>
    <w:p w14:paraId="68919FC9" w14:textId="77777777" w:rsidR="00944F62" w:rsidRPr="0090268A" w:rsidRDefault="00944F62" w:rsidP="00944F62">
      <w:pPr>
        <w:pStyle w:val="paragraph"/>
        <w:spacing w:before="0" w:beforeAutospacing="0" w:after="0" w:afterAutospacing="0"/>
        <w:jc w:val="both"/>
        <w:textAlignment w:val="baseline"/>
        <w:rPr>
          <w:rFonts w:asciiTheme="majorHAnsi" w:hAnsiTheme="majorHAnsi" w:cstheme="majorHAnsi"/>
          <w:color w:val="000000" w:themeColor="text1"/>
          <w:sz w:val="24"/>
          <w:szCs w:val="24"/>
        </w:rPr>
      </w:pPr>
      <w:r w:rsidRPr="0090268A">
        <w:rPr>
          <w:rFonts w:asciiTheme="majorHAnsi" w:hAnsiTheme="majorHAnsi" w:cstheme="majorHAnsi"/>
          <w:color w:val="000000" w:themeColor="text1"/>
          <w:sz w:val="24"/>
          <w:szCs w:val="24"/>
        </w:rPr>
        <w:t>Opportunities are being launched continually, so please check this page regularly.</w:t>
      </w:r>
    </w:p>
    <w:p w14:paraId="37E8590E" w14:textId="77777777" w:rsidR="00944F62" w:rsidRPr="0090268A" w:rsidRDefault="00944F62" w:rsidP="00944F62">
      <w:pPr>
        <w:pStyle w:val="paragraph"/>
        <w:spacing w:before="0" w:beforeAutospacing="0" w:after="0" w:afterAutospacing="0"/>
        <w:jc w:val="both"/>
        <w:textAlignment w:val="baseline"/>
        <w:rPr>
          <w:rFonts w:asciiTheme="majorHAnsi" w:hAnsiTheme="majorHAnsi" w:cstheme="majorHAnsi"/>
          <w:color w:val="000000" w:themeColor="text1"/>
          <w:sz w:val="24"/>
          <w:szCs w:val="24"/>
        </w:rPr>
      </w:pPr>
    </w:p>
    <w:p w14:paraId="7EDAF330" w14:textId="77777777" w:rsidR="00944F62" w:rsidRPr="0090268A" w:rsidRDefault="00944F62" w:rsidP="00944F62">
      <w:pPr>
        <w:pStyle w:val="paragraph"/>
        <w:spacing w:before="0" w:beforeAutospacing="0" w:after="0" w:afterAutospacing="0"/>
        <w:jc w:val="both"/>
        <w:textAlignment w:val="baseline"/>
        <w:rPr>
          <w:rFonts w:asciiTheme="majorHAnsi" w:hAnsiTheme="majorHAnsi" w:cstheme="majorHAnsi"/>
          <w:color w:val="000000" w:themeColor="text1"/>
          <w:sz w:val="24"/>
          <w:szCs w:val="24"/>
        </w:rPr>
      </w:pPr>
    </w:p>
    <w:p w14:paraId="7B64B0AB" w14:textId="77777777" w:rsidR="00944F62" w:rsidRPr="0090268A" w:rsidRDefault="00944F62" w:rsidP="00944F62">
      <w:pPr>
        <w:pStyle w:val="paragraph"/>
        <w:spacing w:before="0" w:beforeAutospacing="0" w:after="0" w:afterAutospacing="0"/>
        <w:jc w:val="both"/>
        <w:textAlignment w:val="baseline"/>
        <w:rPr>
          <w:rFonts w:asciiTheme="majorHAnsi" w:hAnsiTheme="majorHAnsi" w:cstheme="majorHAnsi"/>
          <w:color w:val="000000" w:themeColor="text1"/>
          <w:sz w:val="24"/>
          <w:szCs w:val="24"/>
        </w:rPr>
      </w:pPr>
    </w:p>
    <w:p w14:paraId="382DDC86" w14:textId="77777777" w:rsidR="00944F62" w:rsidRPr="0090268A" w:rsidRDefault="00944F62" w:rsidP="00944F62">
      <w:pPr>
        <w:pStyle w:val="paragraph"/>
        <w:spacing w:before="0" w:beforeAutospacing="0" w:after="0" w:afterAutospacing="0"/>
        <w:jc w:val="both"/>
        <w:textAlignment w:val="baseline"/>
        <w:rPr>
          <w:rFonts w:asciiTheme="majorHAnsi" w:hAnsiTheme="majorHAnsi" w:cstheme="majorHAnsi"/>
          <w:color w:val="000000" w:themeColor="text1"/>
          <w:sz w:val="24"/>
          <w:szCs w:val="24"/>
        </w:rPr>
      </w:pPr>
    </w:p>
    <w:p w14:paraId="7315A64A" w14:textId="77777777" w:rsidR="00944F62" w:rsidRPr="0090268A" w:rsidRDefault="00944F62" w:rsidP="00944F62">
      <w:pPr>
        <w:pStyle w:val="paragraph"/>
        <w:spacing w:before="0" w:beforeAutospacing="0" w:after="0" w:afterAutospacing="0"/>
        <w:jc w:val="both"/>
        <w:textAlignment w:val="baseline"/>
        <w:rPr>
          <w:rFonts w:asciiTheme="majorHAnsi" w:hAnsiTheme="majorHAnsi" w:cstheme="majorHAnsi"/>
          <w:color w:val="000000" w:themeColor="text1"/>
          <w:sz w:val="24"/>
          <w:szCs w:val="24"/>
        </w:rPr>
      </w:pPr>
    </w:p>
    <w:p w14:paraId="36F0385D" w14:textId="77777777" w:rsidR="00944F62" w:rsidRPr="0090268A" w:rsidRDefault="00944F62" w:rsidP="00944F62">
      <w:pPr>
        <w:pStyle w:val="paragraph"/>
        <w:spacing w:before="0" w:beforeAutospacing="0" w:after="0" w:afterAutospacing="0"/>
        <w:jc w:val="both"/>
        <w:textAlignment w:val="baseline"/>
        <w:rPr>
          <w:rFonts w:asciiTheme="majorHAnsi" w:hAnsiTheme="majorHAnsi" w:cstheme="majorHAnsi"/>
          <w:color w:val="000000" w:themeColor="text1"/>
          <w:sz w:val="24"/>
          <w:szCs w:val="24"/>
        </w:rPr>
      </w:pPr>
    </w:p>
    <w:p w14:paraId="31EBE5D3" w14:textId="77777777" w:rsidR="00944F62" w:rsidRPr="0090268A" w:rsidRDefault="00944F62" w:rsidP="00944F62">
      <w:pPr>
        <w:pStyle w:val="paragraph"/>
        <w:spacing w:before="0" w:beforeAutospacing="0" w:after="0" w:afterAutospacing="0"/>
        <w:jc w:val="both"/>
        <w:textAlignment w:val="baseline"/>
        <w:rPr>
          <w:rFonts w:asciiTheme="majorHAnsi" w:hAnsiTheme="majorHAnsi" w:cstheme="majorHAnsi"/>
          <w:color w:val="000000" w:themeColor="text1"/>
          <w:sz w:val="24"/>
          <w:szCs w:val="24"/>
        </w:rPr>
      </w:pPr>
    </w:p>
    <w:p w14:paraId="46991864" w14:textId="77777777" w:rsidR="00944F62" w:rsidRPr="0090268A" w:rsidRDefault="00944F62" w:rsidP="00944F62">
      <w:pPr>
        <w:pStyle w:val="paragraph"/>
        <w:spacing w:before="0" w:beforeAutospacing="0" w:after="0" w:afterAutospacing="0"/>
        <w:jc w:val="both"/>
        <w:textAlignment w:val="baseline"/>
        <w:rPr>
          <w:rFonts w:asciiTheme="majorHAnsi" w:hAnsiTheme="majorHAnsi" w:cstheme="majorHAnsi"/>
          <w:color w:val="000000" w:themeColor="text1"/>
          <w:sz w:val="24"/>
          <w:szCs w:val="24"/>
        </w:rPr>
      </w:pPr>
    </w:p>
    <w:p w14:paraId="701F98FA" w14:textId="77777777" w:rsidR="00944F62" w:rsidRPr="0090268A" w:rsidRDefault="00944F62" w:rsidP="00944F62">
      <w:pPr>
        <w:pStyle w:val="paragraph"/>
        <w:spacing w:before="0" w:beforeAutospacing="0" w:after="0" w:afterAutospacing="0"/>
        <w:jc w:val="both"/>
        <w:textAlignment w:val="baseline"/>
        <w:rPr>
          <w:rFonts w:asciiTheme="majorHAnsi" w:hAnsiTheme="majorHAnsi" w:cstheme="majorHAnsi"/>
          <w:color w:val="000000" w:themeColor="text1"/>
          <w:sz w:val="24"/>
          <w:szCs w:val="24"/>
        </w:rPr>
      </w:pPr>
    </w:p>
    <w:p w14:paraId="3A19B8B5" w14:textId="77777777" w:rsidR="00944F62" w:rsidRPr="0090268A" w:rsidRDefault="00944F62" w:rsidP="00944F62">
      <w:pPr>
        <w:pStyle w:val="paragraph"/>
        <w:spacing w:before="0" w:beforeAutospacing="0" w:after="0" w:afterAutospacing="0"/>
        <w:jc w:val="both"/>
        <w:textAlignment w:val="baseline"/>
        <w:rPr>
          <w:rFonts w:asciiTheme="majorHAnsi" w:hAnsiTheme="majorHAnsi" w:cstheme="majorHAnsi"/>
          <w:color w:val="000000" w:themeColor="text1"/>
          <w:sz w:val="24"/>
          <w:szCs w:val="24"/>
        </w:rPr>
      </w:pPr>
    </w:p>
    <w:p w14:paraId="4BCAD8D4" w14:textId="77777777" w:rsidR="00944F62" w:rsidRPr="0090268A" w:rsidRDefault="00944F62" w:rsidP="00944F62">
      <w:pPr>
        <w:pStyle w:val="paragraph"/>
        <w:spacing w:before="0" w:beforeAutospacing="0" w:after="0" w:afterAutospacing="0"/>
        <w:jc w:val="both"/>
        <w:textAlignment w:val="baseline"/>
        <w:rPr>
          <w:rFonts w:asciiTheme="majorHAnsi" w:hAnsiTheme="majorHAnsi" w:cstheme="majorHAnsi"/>
          <w:color w:val="000000" w:themeColor="text1"/>
          <w:sz w:val="24"/>
          <w:szCs w:val="24"/>
        </w:rPr>
      </w:pPr>
    </w:p>
    <w:p w14:paraId="065EB80D" w14:textId="77777777" w:rsidR="00944F62" w:rsidRPr="0090268A" w:rsidRDefault="00944F62" w:rsidP="00944F62">
      <w:pPr>
        <w:pStyle w:val="paragraph"/>
        <w:spacing w:before="0" w:beforeAutospacing="0" w:after="0" w:afterAutospacing="0"/>
        <w:jc w:val="both"/>
        <w:textAlignment w:val="baseline"/>
        <w:rPr>
          <w:rFonts w:asciiTheme="majorHAnsi" w:hAnsiTheme="majorHAnsi" w:cstheme="majorHAnsi"/>
          <w:color w:val="000000" w:themeColor="text1"/>
          <w:sz w:val="24"/>
          <w:szCs w:val="24"/>
        </w:rPr>
      </w:pPr>
    </w:p>
    <w:p w14:paraId="54550446" w14:textId="77777777" w:rsidR="00944F62" w:rsidRPr="0090268A" w:rsidRDefault="00944F62" w:rsidP="00944F62">
      <w:pPr>
        <w:pStyle w:val="paragraph"/>
        <w:spacing w:before="0" w:beforeAutospacing="0" w:after="0" w:afterAutospacing="0"/>
        <w:jc w:val="both"/>
        <w:textAlignment w:val="baseline"/>
        <w:rPr>
          <w:rFonts w:asciiTheme="majorHAnsi" w:hAnsiTheme="majorHAnsi" w:cstheme="majorHAnsi"/>
          <w:color w:val="000000"/>
          <w:sz w:val="24"/>
          <w:szCs w:val="24"/>
        </w:rPr>
      </w:pPr>
    </w:p>
    <w:p w14:paraId="625E77C7" w14:textId="449D0A17" w:rsidR="00553444" w:rsidRPr="0090268A" w:rsidRDefault="00944F62" w:rsidP="00B12227">
      <w:pPr>
        <w:pStyle w:val="paragraph"/>
        <w:spacing w:before="0" w:beforeAutospacing="0" w:after="0" w:afterAutospacing="0"/>
        <w:textAlignment w:val="baseline"/>
        <w:rPr>
          <w:rStyle w:val="normaltextrun"/>
          <w:rFonts w:asciiTheme="majorHAnsi" w:hAnsiTheme="majorHAnsi" w:cstheme="majorBidi"/>
          <w:b/>
          <w:color w:val="23085A"/>
          <w:sz w:val="44"/>
          <w:szCs w:val="44"/>
        </w:rPr>
      </w:pPr>
      <w:r w:rsidRPr="5D56249C">
        <w:rPr>
          <w:rStyle w:val="normaltextrun"/>
          <w:rFonts w:asciiTheme="majorHAnsi" w:hAnsiTheme="majorHAnsi" w:cstheme="majorBidi"/>
          <w:b/>
          <w:color w:val="23085A"/>
          <w:sz w:val="44"/>
          <w:szCs w:val="44"/>
        </w:rPr>
        <w:t xml:space="preserve">International </w:t>
      </w:r>
      <w:r w:rsidR="65D0ED58" w:rsidRPr="5D56249C">
        <w:rPr>
          <w:rStyle w:val="normaltextrun"/>
          <w:rFonts w:asciiTheme="majorHAnsi" w:hAnsiTheme="majorHAnsi" w:cstheme="majorBidi"/>
          <w:b/>
          <w:bCs/>
          <w:color w:val="23085A"/>
          <w:sz w:val="44"/>
          <w:szCs w:val="44"/>
        </w:rPr>
        <w:t>S</w:t>
      </w:r>
      <w:r w:rsidRPr="5D56249C">
        <w:rPr>
          <w:rStyle w:val="normaltextrun"/>
          <w:rFonts w:asciiTheme="majorHAnsi" w:hAnsiTheme="majorHAnsi" w:cstheme="majorBidi"/>
          <w:b/>
          <w:bCs/>
          <w:color w:val="23085A"/>
          <w:sz w:val="44"/>
          <w:szCs w:val="44"/>
        </w:rPr>
        <w:t xml:space="preserve">kills </w:t>
      </w:r>
      <w:r w:rsidR="7BC1FBAF" w:rsidRPr="5D56249C">
        <w:rPr>
          <w:rStyle w:val="normaltextrun"/>
          <w:rFonts w:asciiTheme="majorHAnsi" w:hAnsiTheme="majorHAnsi" w:cstheme="majorBidi"/>
          <w:b/>
          <w:bCs/>
          <w:color w:val="23085A"/>
          <w:sz w:val="44"/>
          <w:szCs w:val="44"/>
        </w:rPr>
        <w:t>P</w:t>
      </w:r>
      <w:r w:rsidRPr="5D56249C">
        <w:rPr>
          <w:rStyle w:val="normaltextrun"/>
          <w:rFonts w:asciiTheme="majorHAnsi" w:hAnsiTheme="majorHAnsi" w:cstheme="majorBidi"/>
          <w:b/>
          <w:bCs/>
          <w:color w:val="23085A"/>
          <w:sz w:val="44"/>
          <w:szCs w:val="44"/>
        </w:rPr>
        <w:t>artnership</w:t>
      </w:r>
      <w:r w:rsidRPr="5D56249C">
        <w:rPr>
          <w:rStyle w:val="normaltextrun"/>
          <w:rFonts w:asciiTheme="majorHAnsi" w:hAnsiTheme="majorHAnsi" w:cstheme="majorBidi"/>
          <w:b/>
          <w:color w:val="23085A"/>
          <w:sz w:val="44"/>
          <w:szCs w:val="44"/>
        </w:rPr>
        <w:t xml:space="preserve"> opportunity in </w:t>
      </w:r>
      <w:r w:rsidR="5473C024" w:rsidRPr="5D56249C">
        <w:rPr>
          <w:rStyle w:val="normaltextrun"/>
          <w:rFonts w:asciiTheme="majorHAnsi" w:hAnsiTheme="majorHAnsi" w:cstheme="majorBidi"/>
          <w:b/>
          <w:bCs/>
          <w:color w:val="23085A"/>
          <w:sz w:val="44"/>
          <w:szCs w:val="44"/>
        </w:rPr>
        <w:t>South Africa</w:t>
      </w:r>
    </w:p>
    <w:p w14:paraId="44CF53D9" w14:textId="77777777" w:rsidR="00683CDB" w:rsidRPr="0090268A" w:rsidRDefault="00683CDB" w:rsidP="00B12227">
      <w:pPr>
        <w:spacing w:after="0" w:line="240" w:lineRule="auto"/>
        <w:rPr>
          <w:rFonts w:asciiTheme="majorHAnsi" w:hAnsiTheme="majorHAnsi" w:cstheme="majorHAnsi"/>
          <w:sz w:val="22"/>
          <w:szCs w:val="22"/>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531"/>
        <w:gridCol w:w="5657"/>
      </w:tblGrid>
      <w:tr w:rsidR="00B12227" w:rsidRPr="00347561" w14:paraId="4EA49198" w14:textId="77777777" w:rsidTr="42FA4599">
        <w:tc>
          <w:tcPr>
            <w:tcW w:w="4531" w:type="dxa"/>
          </w:tcPr>
          <w:p w14:paraId="44BEB681" w14:textId="5261A91A" w:rsidR="00B12227" w:rsidRPr="00347561" w:rsidRDefault="00944F62" w:rsidP="00B12227">
            <w:pPr>
              <w:spacing w:after="0" w:line="240" w:lineRule="auto"/>
              <w:rPr>
                <w:rFonts w:asciiTheme="majorHAnsi" w:hAnsiTheme="majorHAnsi" w:cstheme="majorHAnsi"/>
              </w:rPr>
            </w:pPr>
            <w:r w:rsidRPr="00347561">
              <w:rPr>
                <w:rFonts w:asciiTheme="majorHAnsi" w:hAnsiTheme="majorHAnsi" w:cstheme="majorHAnsi"/>
              </w:rPr>
              <w:t>V</w:t>
            </w:r>
            <w:r w:rsidR="00B12227" w:rsidRPr="00347561">
              <w:rPr>
                <w:rFonts w:asciiTheme="majorHAnsi" w:hAnsiTheme="majorHAnsi" w:cstheme="majorHAnsi"/>
              </w:rPr>
              <w:t>alue of grant</w:t>
            </w:r>
          </w:p>
        </w:tc>
        <w:tc>
          <w:tcPr>
            <w:tcW w:w="5657" w:type="dxa"/>
          </w:tcPr>
          <w:p w14:paraId="636C5923" w14:textId="4F767DBC" w:rsidR="00B12227" w:rsidRPr="00347561" w:rsidRDefault="00B12227" w:rsidP="4547D2AE">
            <w:pPr>
              <w:spacing w:after="0" w:line="240" w:lineRule="auto"/>
              <w:rPr>
                <w:rFonts w:asciiTheme="majorHAnsi" w:hAnsiTheme="majorHAnsi" w:cstheme="majorHAnsi"/>
              </w:rPr>
            </w:pPr>
            <w:r w:rsidRPr="00347561">
              <w:rPr>
                <w:rFonts w:asciiTheme="majorHAnsi" w:hAnsiTheme="majorHAnsi" w:cstheme="majorHAnsi"/>
              </w:rPr>
              <w:t>£</w:t>
            </w:r>
            <w:r w:rsidR="00C90DF7">
              <w:rPr>
                <w:rFonts w:asciiTheme="majorHAnsi" w:hAnsiTheme="majorHAnsi" w:cstheme="majorHAnsi"/>
              </w:rPr>
              <w:t>25</w:t>
            </w:r>
            <w:r w:rsidR="00944F62" w:rsidRPr="00347561">
              <w:rPr>
                <w:rFonts w:asciiTheme="majorHAnsi" w:hAnsiTheme="majorHAnsi" w:cstheme="majorHAnsi"/>
              </w:rPr>
              <w:t>,000</w:t>
            </w:r>
          </w:p>
        </w:tc>
      </w:tr>
      <w:tr w:rsidR="00B12227" w:rsidRPr="00347561" w14:paraId="47A82568" w14:textId="77777777" w:rsidTr="42FA4599">
        <w:tc>
          <w:tcPr>
            <w:tcW w:w="4531" w:type="dxa"/>
          </w:tcPr>
          <w:p w14:paraId="399A8A1D" w14:textId="1F9DED9B" w:rsidR="00B12227" w:rsidRPr="00347561" w:rsidRDefault="00B12227" w:rsidP="00B12227">
            <w:pPr>
              <w:spacing w:after="0" w:line="240" w:lineRule="auto"/>
              <w:rPr>
                <w:rFonts w:asciiTheme="majorHAnsi" w:hAnsiTheme="majorHAnsi" w:cstheme="majorHAnsi"/>
              </w:rPr>
            </w:pPr>
            <w:r w:rsidRPr="00347561">
              <w:rPr>
                <w:rFonts w:asciiTheme="majorHAnsi" w:hAnsiTheme="majorHAnsi" w:cstheme="majorHAnsi"/>
              </w:rPr>
              <w:t>Deadline for applications</w:t>
            </w:r>
          </w:p>
        </w:tc>
        <w:tc>
          <w:tcPr>
            <w:tcW w:w="5657" w:type="dxa"/>
          </w:tcPr>
          <w:p w14:paraId="78B15F76" w14:textId="412E0EF2" w:rsidR="00B12227" w:rsidRPr="00347561" w:rsidRDefault="4B27CFE7" w:rsidP="42FA4599">
            <w:pPr>
              <w:spacing w:after="0" w:line="240" w:lineRule="auto"/>
              <w:rPr>
                <w:rFonts w:asciiTheme="majorHAnsi" w:hAnsiTheme="majorHAnsi" w:cstheme="majorBidi"/>
              </w:rPr>
            </w:pPr>
            <w:r w:rsidRPr="42FA4599">
              <w:rPr>
                <w:rFonts w:asciiTheme="majorHAnsi" w:hAnsiTheme="majorHAnsi" w:cstheme="majorBidi"/>
              </w:rPr>
              <w:t>2</w:t>
            </w:r>
            <w:r w:rsidR="139FA5EC" w:rsidRPr="42FA4599">
              <w:rPr>
                <w:rFonts w:asciiTheme="majorHAnsi" w:hAnsiTheme="majorHAnsi" w:cstheme="majorBidi"/>
              </w:rPr>
              <w:t xml:space="preserve">1 </w:t>
            </w:r>
            <w:r w:rsidR="54760AEC" w:rsidRPr="42FA4599">
              <w:rPr>
                <w:rFonts w:asciiTheme="majorHAnsi" w:hAnsiTheme="majorHAnsi" w:cstheme="majorBidi"/>
              </w:rPr>
              <w:t>February</w:t>
            </w:r>
            <w:r w:rsidR="139FA5EC" w:rsidRPr="42FA4599">
              <w:rPr>
                <w:rFonts w:asciiTheme="majorHAnsi" w:hAnsiTheme="majorHAnsi" w:cstheme="majorBidi"/>
              </w:rPr>
              <w:t xml:space="preserve"> 2025</w:t>
            </w:r>
            <w:r w:rsidR="60602388" w:rsidRPr="42FA4599">
              <w:rPr>
                <w:rFonts w:asciiTheme="majorHAnsi" w:hAnsiTheme="majorHAnsi" w:cstheme="majorBidi"/>
              </w:rPr>
              <w:t xml:space="preserve"> </w:t>
            </w:r>
            <w:r w:rsidR="6564C8CF" w:rsidRPr="42FA4599">
              <w:rPr>
                <w:rFonts w:asciiTheme="majorHAnsi" w:hAnsiTheme="majorHAnsi" w:cstheme="majorBidi"/>
              </w:rPr>
              <w:t xml:space="preserve">Time: </w:t>
            </w:r>
            <w:r w:rsidR="1F86AB23" w:rsidRPr="42FA4599">
              <w:rPr>
                <w:rFonts w:asciiTheme="majorHAnsi" w:hAnsiTheme="majorHAnsi" w:cstheme="majorBidi"/>
              </w:rPr>
              <w:t>23:59</w:t>
            </w:r>
            <w:r w:rsidR="253F3CF3" w:rsidRPr="42FA4599">
              <w:rPr>
                <w:rFonts w:asciiTheme="majorHAnsi" w:hAnsiTheme="majorHAnsi" w:cstheme="majorBidi"/>
              </w:rPr>
              <w:t xml:space="preserve"> GMT</w:t>
            </w:r>
          </w:p>
        </w:tc>
      </w:tr>
      <w:tr w:rsidR="00B12227" w:rsidRPr="00347561" w14:paraId="6F962777" w14:textId="77777777" w:rsidTr="42FA4599">
        <w:tc>
          <w:tcPr>
            <w:tcW w:w="4531" w:type="dxa"/>
          </w:tcPr>
          <w:p w14:paraId="18AFE438" w14:textId="4A2E1AED" w:rsidR="00B12227" w:rsidRPr="00347561" w:rsidRDefault="00B12227" w:rsidP="00B12227">
            <w:pPr>
              <w:spacing w:after="0" w:line="240" w:lineRule="auto"/>
              <w:rPr>
                <w:rFonts w:asciiTheme="majorHAnsi" w:hAnsiTheme="majorHAnsi" w:cstheme="majorHAnsi"/>
              </w:rPr>
            </w:pPr>
            <w:r w:rsidRPr="00347561">
              <w:rPr>
                <w:rFonts w:asciiTheme="majorHAnsi" w:hAnsiTheme="majorHAnsi" w:cstheme="majorHAnsi"/>
              </w:rPr>
              <w:t>Contact for further information</w:t>
            </w:r>
          </w:p>
        </w:tc>
        <w:tc>
          <w:tcPr>
            <w:tcW w:w="5657" w:type="dxa"/>
          </w:tcPr>
          <w:p w14:paraId="2ED2FF3A" w14:textId="78496B79" w:rsidR="00B12227" w:rsidRPr="00347561" w:rsidRDefault="00000000" w:rsidP="4547D2AE">
            <w:pPr>
              <w:spacing w:after="0" w:line="240" w:lineRule="auto"/>
              <w:rPr>
                <w:rFonts w:asciiTheme="majorHAnsi" w:hAnsiTheme="majorHAnsi" w:cstheme="majorBidi"/>
              </w:rPr>
            </w:pPr>
            <w:hyperlink r:id="rId13">
              <w:r w:rsidR="00944F62" w:rsidRPr="5D56249C">
                <w:rPr>
                  <w:rStyle w:val="Hyperlink"/>
                  <w:rFonts w:asciiTheme="majorHAnsi" w:hAnsiTheme="majorHAnsi" w:cstheme="majorBidi"/>
                </w:rPr>
                <w:t>Louise.greer</w:t>
              </w:r>
              <w:r w:rsidR="12A6823B" w:rsidRPr="5D56249C">
                <w:rPr>
                  <w:rStyle w:val="Hyperlink"/>
                  <w:rFonts w:asciiTheme="majorHAnsi" w:hAnsiTheme="majorHAnsi" w:cstheme="majorBidi"/>
                </w:rPr>
                <w:t>@britishcouncil.org</w:t>
              </w:r>
            </w:hyperlink>
            <w:r w:rsidR="69C0E15D" w:rsidRPr="5D56249C">
              <w:rPr>
                <w:rFonts w:asciiTheme="majorHAnsi" w:hAnsiTheme="majorHAnsi" w:cstheme="majorBidi"/>
              </w:rPr>
              <w:t xml:space="preserve"> </w:t>
            </w:r>
          </w:p>
        </w:tc>
      </w:tr>
    </w:tbl>
    <w:p w14:paraId="71BB1DE1" w14:textId="17672D8A" w:rsidR="00371731" w:rsidRPr="0090268A" w:rsidRDefault="00371731" w:rsidP="00B12227">
      <w:pPr>
        <w:spacing w:after="0" w:line="240" w:lineRule="auto"/>
        <w:rPr>
          <w:rFonts w:asciiTheme="majorHAnsi" w:hAnsiTheme="majorHAnsi" w:cstheme="majorHAnsi"/>
          <w:sz w:val="22"/>
          <w:szCs w:val="22"/>
        </w:rPr>
      </w:pPr>
    </w:p>
    <w:p w14:paraId="06384445" w14:textId="1CA73771" w:rsidR="009A7057" w:rsidRPr="0090268A" w:rsidRDefault="007B09A7" w:rsidP="00944F62">
      <w:pPr>
        <w:spacing w:after="0" w:line="240" w:lineRule="auto"/>
        <w:jc w:val="both"/>
        <w:rPr>
          <w:rStyle w:val="normaltextrun"/>
          <w:rFonts w:asciiTheme="majorHAnsi" w:hAnsiTheme="majorHAnsi" w:cstheme="majorHAnsi"/>
          <w:color w:val="000000" w:themeColor="text1"/>
          <w:sz w:val="22"/>
          <w:szCs w:val="22"/>
          <w:highlight w:val="yellow"/>
        </w:rPr>
      </w:pPr>
      <w:r w:rsidRPr="0090268A">
        <w:rPr>
          <w:rStyle w:val="normaltextrun"/>
          <w:rFonts w:asciiTheme="majorHAnsi" w:hAnsiTheme="majorHAnsi" w:cstheme="majorHAnsi"/>
          <w:b/>
          <w:bCs/>
          <w:color w:val="23085A"/>
          <w:sz w:val="46"/>
          <w:szCs w:val="46"/>
          <w:lang w:eastAsia="en-GB"/>
        </w:rPr>
        <w:t>About the Grant call</w:t>
      </w:r>
      <w:r w:rsidRPr="0090268A">
        <w:rPr>
          <w:rStyle w:val="normaltextrun"/>
          <w:rFonts w:asciiTheme="majorHAnsi" w:hAnsiTheme="majorHAnsi" w:cstheme="majorHAnsi"/>
          <w:color w:val="000000" w:themeColor="text1"/>
          <w:sz w:val="22"/>
          <w:szCs w:val="22"/>
        </w:rPr>
        <w:t xml:space="preserve"> </w:t>
      </w:r>
    </w:p>
    <w:p w14:paraId="5665FAC2" w14:textId="77777777" w:rsidR="00944F62" w:rsidRPr="0090268A" w:rsidRDefault="00944F62" w:rsidP="00944F62">
      <w:pPr>
        <w:spacing w:after="0" w:line="240" w:lineRule="auto"/>
        <w:jc w:val="both"/>
        <w:rPr>
          <w:rStyle w:val="normaltextrun"/>
          <w:rFonts w:asciiTheme="majorHAnsi" w:hAnsiTheme="majorHAnsi" w:cstheme="majorHAnsi"/>
          <w:color w:val="000000" w:themeColor="text1"/>
          <w:sz w:val="22"/>
          <w:szCs w:val="22"/>
          <w:highlight w:val="yellow"/>
        </w:rPr>
      </w:pPr>
    </w:p>
    <w:p w14:paraId="2D105488" w14:textId="77777777" w:rsidR="001D1FB2" w:rsidRPr="0090268A" w:rsidRDefault="001D1FB2" w:rsidP="001D1FB2">
      <w:pPr>
        <w:pStyle w:val="paragraph"/>
        <w:spacing w:before="0" w:beforeAutospacing="0" w:after="120" w:afterAutospacing="0"/>
        <w:jc w:val="both"/>
        <w:textAlignment w:val="baseline"/>
        <w:rPr>
          <w:rStyle w:val="normaltextrun"/>
          <w:rFonts w:asciiTheme="majorHAnsi" w:hAnsiTheme="majorHAnsi" w:cstheme="majorHAnsi"/>
          <w:b/>
          <w:color w:val="23085A"/>
          <w:sz w:val="40"/>
          <w:szCs w:val="40"/>
        </w:rPr>
      </w:pPr>
      <w:r w:rsidRPr="0090268A">
        <w:rPr>
          <w:rStyle w:val="normaltextrun"/>
          <w:rFonts w:asciiTheme="majorHAnsi" w:hAnsiTheme="majorHAnsi" w:cstheme="majorHAnsi"/>
          <w:b/>
          <w:color w:val="23085A"/>
          <w:sz w:val="40"/>
          <w:szCs w:val="40"/>
        </w:rPr>
        <w:t xml:space="preserve">Introduction </w:t>
      </w:r>
    </w:p>
    <w:p w14:paraId="7BB8DF7E" w14:textId="204958D0" w:rsidR="001D1FB2" w:rsidRPr="0090268A" w:rsidRDefault="001D1FB2" w:rsidP="0090268A">
      <w:pPr>
        <w:spacing w:line="240" w:lineRule="auto"/>
        <w:jc w:val="both"/>
        <w:rPr>
          <w:rFonts w:asciiTheme="majorHAnsi" w:hAnsiTheme="majorHAnsi" w:cstheme="majorHAnsi"/>
        </w:rPr>
      </w:pPr>
      <w:r w:rsidRPr="0090268A">
        <w:rPr>
          <w:rFonts w:asciiTheme="majorHAnsi" w:hAnsiTheme="majorHAnsi" w:cstheme="majorHAnsi"/>
        </w:rPr>
        <w:t xml:space="preserve">British Council international skills partnerships bring together </w:t>
      </w:r>
      <w:r w:rsidRPr="0090268A">
        <w:rPr>
          <w:rFonts w:asciiTheme="majorHAnsi" w:hAnsiTheme="majorHAnsi" w:cstheme="majorHAnsi"/>
          <w:bCs/>
        </w:rPr>
        <w:t xml:space="preserve">organisations in the TVET sector from the UK and overseas to share their knowledge and expertise, and to collaborate on projects </w:t>
      </w:r>
      <w:r w:rsidRPr="0090268A">
        <w:rPr>
          <w:rFonts w:asciiTheme="majorHAnsi" w:hAnsiTheme="majorHAnsi" w:cstheme="majorHAnsi"/>
        </w:rPr>
        <w:t xml:space="preserve">that focus on enhancing approaches to skills development internationally. </w:t>
      </w:r>
    </w:p>
    <w:p w14:paraId="7E62E951" w14:textId="06E5CFC7" w:rsidR="001D1FB2" w:rsidRPr="0090268A" w:rsidRDefault="001D1FB2" w:rsidP="001D1FB2">
      <w:pPr>
        <w:jc w:val="both"/>
        <w:rPr>
          <w:rFonts w:asciiTheme="majorHAnsi" w:hAnsiTheme="majorHAnsi" w:cstheme="majorHAnsi"/>
          <w:color w:val="000000" w:themeColor="text1"/>
        </w:rPr>
      </w:pPr>
      <w:r w:rsidRPr="0090268A">
        <w:rPr>
          <w:rFonts w:asciiTheme="majorHAnsi" w:hAnsiTheme="majorHAnsi" w:cstheme="majorHAnsi"/>
          <w:color w:val="000000" w:themeColor="text1"/>
        </w:rPr>
        <w:t>Since 2009, British Council, has delivered over 200 partnership projects linking UK further education colleges to over 40 countries. These partnerships have brought together experienced organisations in the UK skills sector and one or more counterparts in other countries to develop and deliver an agreed project plan that supports national level policy priorities related to skills development and employability, such as embedding</w:t>
      </w:r>
      <w:r w:rsidRPr="0090268A">
        <w:rPr>
          <w:rFonts w:asciiTheme="majorHAnsi" w:hAnsiTheme="majorHAnsi" w:cstheme="majorHAnsi"/>
        </w:rPr>
        <w:t xml:space="preserve"> soft skills development in curricula; improving employer engagement; quality assurance; development of joint curricula; and career guidance programmes.</w:t>
      </w:r>
    </w:p>
    <w:p w14:paraId="339DD511" w14:textId="77777777" w:rsidR="001D1FB2" w:rsidRPr="0090268A" w:rsidRDefault="001D1FB2" w:rsidP="001D1FB2">
      <w:pPr>
        <w:jc w:val="both"/>
        <w:rPr>
          <w:rFonts w:asciiTheme="majorHAnsi" w:hAnsiTheme="majorHAnsi" w:cstheme="majorHAnsi"/>
        </w:rPr>
      </w:pPr>
      <w:r w:rsidRPr="0090268A">
        <w:rPr>
          <w:rFonts w:asciiTheme="majorHAnsi" w:hAnsiTheme="majorHAnsi" w:cstheme="majorHAnsi"/>
        </w:rPr>
        <w:t xml:space="preserve">Partnerships are supported financially by the British Council to deliver projects, typically funded for one year with a view to becoming self-sustaining thereafter. </w:t>
      </w:r>
    </w:p>
    <w:p w14:paraId="4903C4C4" w14:textId="77777777" w:rsidR="001D1FB2" w:rsidRPr="0090268A" w:rsidRDefault="001D1FB2" w:rsidP="001D1FB2">
      <w:pPr>
        <w:jc w:val="both"/>
        <w:rPr>
          <w:rFonts w:asciiTheme="majorHAnsi" w:hAnsiTheme="majorHAnsi" w:cstheme="majorHAnsi"/>
        </w:rPr>
      </w:pPr>
      <w:r w:rsidRPr="0090268A">
        <w:rPr>
          <w:rFonts w:asciiTheme="majorHAnsi" w:hAnsiTheme="majorHAnsi" w:cstheme="majorHAnsi"/>
        </w:rPr>
        <w:t xml:space="preserve">Participating organisations benefit in </w:t>
      </w:r>
      <w:proofErr w:type="gramStart"/>
      <w:r w:rsidRPr="0090268A">
        <w:rPr>
          <w:rFonts w:asciiTheme="majorHAnsi" w:hAnsiTheme="majorHAnsi" w:cstheme="majorHAnsi"/>
        </w:rPr>
        <w:t>a number of</w:t>
      </w:r>
      <w:proofErr w:type="gramEnd"/>
      <w:r w:rsidRPr="0090268A">
        <w:rPr>
          <w:rFonts w:asciiTheme="majorHAnsi" w:hAnsiTheme="majorHAnsi" w:cstheme="majorHAnsi"/>
        </w:rPr>
        <w:t xml:space="preserve"> ways, from improving their offer to learners and building staff capacity, to gaining exposure to new markets and raising their reputation.  </w:t>
      </w:r>
    </w:p>
    <w:p w14:paraId="010A029A" w14:textId="78128B9C" w:rsidR="002970A6" w:rsidRPr="0090268A" w:rsidRDefault="001D1FB2" w:rsidP="001D1FB2">
      <w:pPr>
        <w:pStyle w:val="paragraph"/>
        <w:spacing w:before="0" w:beforeAutospacing="0" w:after="120" w:afterAutospacing="0"/>
        <w:jc w:val="both"/>
        <w:textAlignment w:val="baseline"/>
        <w:rPr>
          <w:rStyle w:val="normaltextrun"/>
          <w:rFonts w:asciiTheme="majorHAnsi" w:hAnsiTheme="majorHAnsi" w:cstheme="majorHAnsi"/>
          <w:b/>
          <w:color w:val="23085A"/>
          <w:sz w:val="44"/>
          <w:szCs w:val="44"/>
        </w:rPr>
      </w:pPr>
      <w:r w:rsidRPr="0090268A">
        <w:rPr>
          <w:rStyle w:val="normaltextrun"/>
          <w:rFonts w:asciiTheme="majorHAnsi" w:hAnsiTheme="majorHAnsi" w:cstheme="majorHAnsi"/>
          <w:b/>
          <w:color w:val="23085A"/>
          <w:sz w:val="44"/>
          <w:szCs w:val="44"/>
        </w:rPr>
        <w:t>Overview of the partnership opportunity</w:t>
      </w:r>
    </w:p>
    <w:p w14:paraId="42604199" w14:textId="09AEC135" w:rsidR="00AB724C" w:rsidRDefault="001D1FB2" w:rsidP="004665DD">
      <w:pPr>
        <w:jc w:val="both"/>
        <w:rPr>
          <w:rFonts w:asciiTheme="majorHAnsi" w:hAnsiTheme="majorHAnsi" w:cstheme="majorBidi"/>
        </w:rPr>
      </w:pPr>
      <w:r w:rsidRPr="5EF64A58">
        <w:rPr>
          <w:rFonts w:asciiTheme="majorHAnsi" w:hAnsiTheme="majorHAnsi" w:cstheme="majorBidi"/>
        </w:rPr>
        <w:t xml:space="preserve">The British Council has been present in </w:t>
      </w:r>
      <w:r w:rsidR="00F166B4" w:rsidRPr="5EF64A58">
        <w:rPr>
          <w:rFonts w:asciiTheme="majorHAnsi" w:hAnsiTheme="majorHAnsi" w:cstheme="majorBidi"/>
        </w:rPr>
        <w:t>South Africa</w:t>
      </w:r>
      <w:r w:rsidRPr="5EF64A58">
        <w:rPr>
          <w:rFonts w:asciiTheme="majorHAnsi" w:hAnsiTheme="majorHAnsi" w:cstheme="majorBidi"/>
        </w:rPr>
        <w:t xml:space="preserve"> for over </w:t>
      </w:r>
      <w:r w:rsidR="00F166B4" w:rsidRPr="5EF64A58">
        <w:rPr>
          <w:rFonts w:asciiTheme="majorHAnsi" w:hAnsiTheme="majorHAnsi" w:cstheme="majorBidi"/>
        </w:rPr>
        <w:t>6</w:t>
      </w:r>
      <w:r w:rsidRPr="5EF64A58">
        <w:rPr>
          <w:rFonts w:asciiTheme="majorHAnsi" w:hAnsiTheme="majorHAnsi" w:cstheme="majorBidi"/>
        </w:rPr>
        <w:t>0 years</w:t>
      </w:r>
      <w:r w:rsidR="00F166B4" w:rsidRPr="5EF64A58">
        <w:rPr>
          <w:rFonts w:asciiTheme="majorHAnsi" w:hAnsiTheme="majorHAnsi" w:cstheme="majorBidi"/>
        </w:rPr>
        <w:t>,</w:t>
      </w:r>
      <w:r w:rsidRPr="5EF64A58">
        <w:rPr>
          <w:rFonts w:asciiTheme="majorHAnsi" w:hAnsiTheme="majorHAnsi" w:cstheme="majorBidi"/>
        </w:rPr>
        <w:t xml:space="preserve"> supporting international collaboration to develop better quality, more inclusive and globally connected education systems.</w:t>
      </w:r>
      <w:r w:rsidR="22D7030A" w:rsidRPr="5EF64A58">
        <w:rPr>
          <w:rFonts w:asciiTheme="majorHAnsi" w:hAnsiTheme="majorHAnsi" w:cstheme="majorBidi"/>
        </w:rPr>
        <w:t xml:space="preserve"> As part of this work, for over ten years, we have facilitated successful partnerships between further education colleges and training providers in South Africa and the UK.</w:t>
      </w:r>
    </w:p>
    <w:p w14:paraId="0CB96BEB" w14:textId="35754342" w:rsidR="001379DA" w:rsidRDefault="001379DA" w:rsidP="42FA4599">
      <w:pPr>
        <w:rPr>
          <w:rFonts w:asciiTheme="majorHAnsi" w:hAnsiTheme="majorHAnsi" w:cstheme="majorBidi"/>
          <w:lang w:val="en-ZA"/>
        </w:rPr>
      </w:pPr>
      <w:r w:rsidRPr="42FA4599">
        <w:rPr>
          <w:rFonts w:asciiTheme="majorHAnsi" w:hAnsiTheme="majorHAnsi" w:cstheme="majorBidi"/>
        </w:rPr>
        <w:t xml:space="preserve">We work with the Department of Higher Education and </w:t>
      </w:r>
      <w:r w:rsidR="00111791" w:rsidRPr="42FA4599">
        <w:rPr>
          <w:rFonts w:asciiTheme="majorHAnsi" w:hAnsiTheme="majorHAnsi" w:cstheme="majorBidi"/>
        </w:rPr>
        <w:t xml:space="preserve">Training (DHET), </w:t>
      </w:r>
      <w:r w:rsidR="00890D42" w:rsidRPr="42FA4599">
        <w:rPr>
          <w:rFonts w:asciiTheme="majorHAnsi" w:hAnsiTheme="majorHAnsi" w:cstheme="majorBidi"/>
        </w:rPr>
        <w:t xml:space="preserve">the Sector Education Training Authorities and </w:t>
      </w:r>
      <w:r w:rsidR="00A676B3" w:rsidRPr="42FA4599">
        <w:rPr>
          <w:rFonts w:asciiTheme="majorHAnsi" w:hAnsiTheme="majorHAnsi" w:cstheme="majorBidi"/>
        </w:rPr>
        <w:t>TVET colleges</w:t>
      </w:r>
      <w:r w:rsidR="008D6A62" w:rsidRPr="42FA4599">
        <w:rPr>
          <w:rFonts w:asciiTheme="majorHAnsi" w:hAnsiTheme="majorHAnsi" w:cstheme="majorBidi"/>
        </w:rPr>
        <w:t xml:space="preserve"> </w:t>
      </w:r>
      <w:r w:rsidR="00111791" w:rsidRPr="42FA4599">
        <w:rPr>
          <w:rFonts w:asciiTheme="majorHAnsi" w:hAnsiTheme="majorHAnsi" w:cstheme="majorBidi"/>
        </w:rPr>
        <w:t>to support reform of technical and vocational education and create opportunities for collaboration with the UK</w:t>
      </w:r>
      <w:r w:rsidR="00FE08AC" w:rsidRPr="42FA4599">
        <w:rPr>
          <w:rFonts w:asciiTheme="majorHAnsi" w:hAnsiTheme="majorHAnsi" w:cstheme="majorBidi"/>
        </w:rPr>
        <w:t>. This has included</w:t>
      </w:r>
      <w:r w:rsidR="00F30990" w:rsidRPr="42FA4599">
        <w:rPr>
          <w:rFonts w:asciiTheme="majorHAnsi" w:hAnsiTheme="majorHAnsi" w:cstheme="majorBidi"/>
        </w:rPr>
        <w:t xml:space="preserve"> </w:t>
      </w:r>
      <w:r w:rsidR="67AF4897" w:rsidRPr="42FA4599">
        <w:rPr>
          <w:rFonts w:asciiTheme="majorHAnsi" w:hAnsiTheme="majorHAnsi" w:cstheme="majorBidi"/>
        </w:rPr>
        <w:t xml:space="preserve">the </w:t>
      </w:r>
      <w:r w:rsidR="000521FD" w:rsidRPr="42FA4599">
        <w:rPr>
          <w:rFonts w:asciiTheme="majorHAnsi" w:hAnsiTheme="majorHAnsi" w:cstheme="majorBidi"/>
        </w:rPr>
        <w:t>VET Toolbox project</w:t>
      </w:r>
      <w:r w:rsidR="00C66C43" w:rsidRPr="42FA4599">
        <w:rPr>
          <w:rFonts w:asciiTheme="majorHAnsi" w:hAnsiTheme="majorHAnsi" w:cstheme="majorBidi"/>
        </w:rPr>
        <w:t xml:space="preserve">, </w:t>
      </w:r>
      <w:r w:rsidR="534C9ECD" w:rsidRPr="42FA4599">
        <w:rPr>
          <w:rFonts w:asciiTheme="majorHAnsi" w:hAnsiTheme="majorHAnsi" w:cstheme="majorBidi"/>
        </w:rPr>
        <w:t xml:space="preserve">co-funded by the European Union and by the German government, </w:t>
      </w:r>
      <w:r w:rsidR="00C66C43" w:rsidRPr="42FA4599">
        <w:rPr>
          <w:rFonts w:asciiTheme="majorHAnsi" w:hAnsiTheme="majorHAnsi" w:cstheme="majorBidi"/>
        </w:rPr>
        <w:t>through which a quality assurance ‘maturity model’ was completed and piloted</w:t>
      </w:r>
      <w:r w:rsidR="00525D11" w:rsidRPr="42FA4599">
        <w:rPr>
          <w:rFonts w:asciiTheme="majorHAnsi" w:hAnsiTheme="majorHAnsi" w:cstheme="majorBidi"/>
        </w:rPr>
        <w:t xml:space="preserve">, </w:t>
      </w:r>
      <w:r w:rsidR="71FA8E70" w:rsidRPr="42FA4599">
        <w:rPr>
          <w:rFonts w:asciiTheme="majorHAnsi" w:hAnsiTheme="majorHAnsi" w:cstheme="majorBidi"/>
        </w:rPr>
        <w:t>as well institutional partnerships and</w:t>
      </w:r>
      <w:r w:rsidR="46C6B17D" w:rsidRPr="42FA4599">
        <w:rPr>
          <w:rFonts w:asciiTheme="majorHAnsi" w:hAnsiTheme="majorHAnsi" w:cstheme="majorBidi"/>
        </w:rPr>
        <w:t xml:space="preserve"> </w:t>
      </w:r>
      <w:r w:rsidR="00525D11" w:rsidRPr="42FA4599">
        <w:rPr>
          <w:rFonts w:asciiTheme="majorHAnsi" w:hAnsiTheme="majorHAnsi" w:cstheme="majorBidi"/>
        </w:rPr>
        <w:t xml:space="preserve">a regional seminar on green skills </w:t>
      </w:r>
      <w:r w:rsidR="16DB2C78" w:rsidRPr="42FA4599">
        <w:rPr>
          <w:rFonts w:asciiTheme="majorHAnsi" w:hAnsiTheme="majorHAnsi" w:cstheme="majorBidi"/>
        </w:rPr>
        <w:t>delivered through our Going Global Partnerships programme</w:t>
      </w:r>
      <w:r w:rsidR="00525D11" w:rsidRPr="42FA4599">
        <w:rPr>
          <w:rFonts w:asciiTheme="majorHAnsi" w:hAnsiTheme="majorHAnsi" w:cstheme="majorBidi"/>
        </w:rPr>
        <w:t>.</w:t>
      </w:r>
      <w:r w:rsidR="0D725B87" w:rsidRPr="42FA4599">
        <w:rPr>
          <w:rFonts w:asciiTheme="majorHAnsi" w:hAnsiTheme="majorHAnsi" w:cstheme="majorBidi"/>
        </w:rPr>
        <w:t xml:space="preserve"> </w:t>
      </w:r>
      <w:r w:rsidR="5EF64A58" w:rsidRPr="42FA4599">
        <w:rPr>
          <w:rFonts w:asciiTheme="majorHAnsi" w:hAnsiTheme="majorHAnsi" w:cstheme="majorBidi"/>
        </w:rPr>
        <w:t xml:space="preserve"> </w:t>
      </w:r>
    </w:p>
    <w:p w14:paraId="3F8E4D7F" w14:textId="57F82240" w:rsidR="001379DA" w:rsidRDefault="6CA6BA0A" w:rsidP="42FA4599">
      <w:pPr>
        <w:jc w:val="both"/>
        <w:rPr>
          <w:rFonts w:asciiTheme="majorHAnsi" w:hAnsiTheme="majorHAnsi" w:cstheme="majorBidi"/>
        </w:rPr>
      </w:pPr>
      <w:r w:rsidRPr="42FA4599">
        <w:rPr>
          <w:rFonts w:asciiTheme="majorHAnsi" w:hAnsiTheme="majorHAnsi" w:cstheme="majorBidi"/>
        </w:rPr>
        <w:t xml:space="preserve">Supporting development of skills for green jobs and greening of the TVET system has been a big focus our work in the country. </w:t>
      </w:r>
      <w:r w:rsidR="001379DA" w:rsidRPr="42FA4599">
        <w:rPr>
          <w:rFonts w:asciiTheme="majorHAnsi" w:hAnsiTheme="majorHAnsi" w:cstheme="majorBidi"/>
        </w:rPr>
        <w:t>South Africa is committed to a just transition to a ‘</w:t>
      </w:r>
      <w:r w:rsidR="001379DA" w:rsidRPr="42FA4599">
        <w:rPr>
          <w:rFonts w:asciiTheme="majorHAnsi" w:hAnsiTheme="majorHAnsi" w:cstheme="majorBidi"/>
          <w:i/>
          <w:iCs/>
        </w:rPr>
        <w:t>resource efficient, low carbon and pro-employment’</w:t>
      </w:r>
      <w:r w:rsidR="001379DA" w:rsidRPr="42FA4599">
        <w:rPr>
          <w:rFonts w:asciiTheme="majorHAnsi" w:hAnsiTheme="majorHAnsi" w:cstheme="majorBidi"/>
        </w:rPr>
        <w:t xml:space="preserve"> economy, which in the long term achieves sustainable </w:t>
      </w:r>
      <w:r w:rsidR="001379DA" w:rsidRPr="42FA4599">
        <w:rPr>
          <w:rFonts w:asciiTheme="majorHAnsi" w:hAnsiTheme="majorHAnsi" w:cstheme="majorBidi"/>
        </w:rPr>
        <w:lastRenderedPageBreak/>
        <w:t>development that addresses ‘</w:t>
      </w:r>
      <w:r w:rsidR="001379DA" w:rsidRPr="42FA4599">
        <w:rPr>
          <w:rFonts w:asciiTheme="majorHAnsi" w:hAnsiTheme="majorHAnsi" w:cstheme="majorBidi"/>
          <w:i/>
          <w:iCs/>
        </w:rPr>
        <w:t>interdependencies between economic growth, social protection and natural ecosystem’.</w:t>
      </w:r>
      <w:r w:rsidR="004C7616" w:rsidRPr="42FA4599">
        <w:rPr>
          <w:rStyle w:val="FootnoteReference"/>
          <w:rFonts w:asciiTheme="majorHAnsi" w:hAnsiTheme="majorHAnsi" w:cstheme="majorBidi"/>
          <w:i/>
          <w:iCs/>
        </w:rPr>
        <w:footnoteReference w:id="2"/>
      </w:r>
      <w:r w:rsidR="001379DA" w:rsidRPr="42FA4599">
        <w:rPr>
          <w:rFonts w:asciiTheme="majorHAnsi" w:hAnsiTheme="majorHAnsi" w:cstheme="majorBidi"/>
          <w:i/>
          <w:iCs/>
        </w:rPr>
        <w:t xml:space="preserve"> </w:t>
      </w:r>
      <w:r w:rsidR="001379DA" w:rsidRPr="42FA4599">
        <w:rPr>
          <w:rFonts w:asciiTheme="majorHAnsi" w:hAnsiTheme="majorHAnsi" w:cstheme="majorBidi"/>
        </w:rPr>
        <w:t>Being signatories to the Paris Agreement on climate change, both South Africa and the United Kingdom have a common goal of protecting the environment and supporting each other to achieve their nationally determined contributions (NDCs).  </w:t>
      </w:r>
    </w:p>
    <w:p w14:paraId="58EDCD58" w14:textId="36B0D35B" w:rsidR="60570943" w:rsidRDefault="60570943" w:rsidP="42FA4599">
      <w:pPr>
        <w:jc w:val="both"/>
        <w:rPr>
          <w:rFonts w:asciiTheme="majorHAnsi" w:hAnsiTheme="majorHAnsi" w:cstheme="majorBidi"/>
          <w:lang w:val="en-ZA"/>
        </w:rPr>
      </w:pPr>
      <w:r w:rsidRPr="42FA4599">
        <w:rPr>
          <w:rFonts w:asciiTheme="majorHAnsi" w:hAnsiTheme="majorHAnsi" w:cstheme="majorBidi"/>
        </w:rPr>
        <w:t>We</w:t>
      </w:r>
      <w:r w:rsidR="00D43797" w:rsidRPr="42FA4599">
        <w:rPr>
          <w:rFonts w:asciiTheme="majorHAnsi" w:hAnsiTheme="majorHAnsi" w:cstheme="majorBidi"/>
        </w:rPr>
        <w:t xml:space="preserve"> </w:t>
      </w:r>
      <w:r w:rsidR="41B38235" w:rsidRPr="42FA4599">
        <w:rPr>
          <w:rFonts w:asciiTheme="majorHAnsi" w:hAnsiTheme="majorHAnsi" w:cstheme="majorBidi"/>
        </w:rPr>
        <w:t>work</w:t>
      </w:r>
      <w:r w:rsidR="70E8065A" w:rsidRPr="42FA4599">
        <w:rPr>
          <w:rFonts w:asciiTheme="majorHAnsi" w:hAnsiTheme="majorHAnsi" w:cstheme="majorBidi"/>
        </w:rPr>
        <w:t xml:space="preserve"> </w:t>
      </w:r>
      <w:r w:rsidR="00751EC8" w:rsidRPr="42FA4599">
        <w:rPr>
          <w:rFonts w:asciiTheme="majorHAnsi" w:hAnsiTheme="majorHAnsi" w:cstheme="majorBidi"/>
        </w:rPr>
        <w:t xml:space="preserve">closely </w:t>
      </w:r>
      <w:r w:rsidR="00AA0435" w:rsidRPr="42FA4599">
        <w:rPr>
          <w:rFonts w:asciiTheme="majorHAnsi" w:hAnsiTheme="majorHAnsi" w:cstheme="majorBidi"/>
        </w:rPr>
        <w:t>with the Energy &amp; Water Sector Education Training Authority (</w:t>
      </w:r>
      <w:r w:rsidR="00AA0435" w:rsidRPr="42FA4599">
        <w:rPr>
          <w:rFonts w:asciiTheme="majorHAnsi" w:hAnsiTheme="majorHAnsi" w:cstheme="majorBidi"/>
          <w:b/>
          <w:bCs/>
        </w:rPr>
        <w:t>EWSETA</w:t>
      </w:r>
      <w:r w:rsidR="00AA0435" w:rsidRPr="42FA4599">
        <w:rPr>
          <w:rFonts w:asciiTheme="majorHAnsi" w:hAnsiTheme="majorHAnsi" w:cstheme="majorBidi"/>
        </w:rPr>
        <w:t>), a skills development authority serving the energy and water sectors.</w:t>
      </w:r>
      <w:r w:rsidR="00751EC8" w:rsidRPr="42FA4599">
        <w:rPr>
          <w:rFonts w:asciiTheme="majorHAnsi" w:hAnsiTheme="majorHAnsi" w:cstheme="majorBidi"/>
        </w:rPr>
        <w:t xml:space="preserve">  </w:t>
      </w:r>
      <w:r w:rsidR="2EEAA046" w:rsidRPr="42FA4599">
        <w:rPr>
          <w:rFonts w:asciiTheme="majorHAnsi" w:hAnsiTheme="majorHAnsi" w:cstheme="majorBidi"/>
        </w:rPr>
        <w:t>Among the objectives</w:t>
      </w:r>
      <w:r w:rsidR="2439D35D" w:rsidRPr="42FA4599">
        <w:rPr>
          <w:rFonts w:asciiTheme="majorHAnsi" w:hAnsiTheme="majorHAnsi" w:cstheme="majorBidi"/>
        </w:rPr>
        <w:t xml:space="preserve"> </w:t>
      </w:r>
      <w:r w:rsidR="00751EC8" w:rsidRPr="42FA4599">
        <w:rPr>
          <w:rFonts w:asciiTheme="majorHAnsi" w:hAnsiTheme="majorHAnsi" w:cstheme="majorBidi"/>
        </w:rPr>
        <w:t>of our collaboration is</w:t>
      </w:r>
      <w:r w:rsidR="00744F27" w:rsidRPr="42FA4599">
        <w:rPr>
          <w:rFonts w:asciiTheme="majorHAnsi" w:hAnsiTheme="majorHAnsi" w:cstheme="majorBidi"/>
        </w:rPr>
        <w:t xml:space="preserve"> to improve the energy-related training offer with a skills programme in </w:t>
      </w:r>
      <w:r w:rsidR="469E12EA" w:rsidRPr="42FA4599">
        <w:rPr>
          <w:rFonts w:asciiTheme="majorHAnsi" w:hAnsiTheme="majorHAnsi" w:cstheme="majorBidi"/>
        </w:rPr>
        <w:t xml:space="preserve">an emerging sector of </w:t>
      </w:r>
      <w:r w:rsidR="00744F27" w:rsidRPr="42FA4599">
        <w:rPr>
          <w:rFonts w:asciiTheme="majorHAnsi" w:hAnsiTheme="majorHAnsi" w:cstheme="majorBidi"/>
          <w:lang w:val="en-ZA"/>
        </w:rPr>
        <w:t>hydrogen fuel cell technology</w:t>
      </w:r>
      <w:r w:rsidR="49C8E4E1" w:rsidRPr="42FA4599">
        <w:rPr>
          <w:rFonts w:asciiTheme="majorHAnsi" w:hAnsiTheme="majorHAnsi" w:cstheme="majorBidi"/>
          <w:lang w:val="en-ZA"/>
        </w:rPr>
        <w:t>.</w:t>
      </w:r>
      <w:r w:rsidR="1CAEA3CD" w:rsidRPr="42FA4599">
        <w:rPr>
          <w:rFonts w:asciiTheme="majorHAnsi" w:hAnsiTheme="majorHAnsi" w:cstheme="majorBidi"/>
          <w:lang w:val="en-ZA"/>
        </w:rPr>
        <w:t xml:space="preserve"> </w:t>
      </w:r>
      <w:r w:rsidR="5EF64A58" w:rsidRPr="42FA4599">
        <w:rPr>
          <w:rFonts w:asciiTheme="majorHAnsi" w:hAnsiTheme="majorHAnsi" w:cstheme="majorBidi"/>
          <w:lang w:val="en-ZA"/>
        </w:rPr>
        <w:t xml:space="preserve">The development of a thriving low carbon hydrogen sector </w:t>
      </w:r>
      <w:r w:rsidR="052A9C82" w:rsidRPr="42FA4599">
        <w:rPr>
          <w:rFonts w:asciiTheme="majorHAnsi" w:hAnsiTheme="majorHAnsi" w:cstheme="majorBidi"/>
          <w:lang w:val="en-ZA"/>
        </w:rPr>
        <w:t>is a</w:t>
      </w:r>
      <w:r w:rsidR="54866FEF" w:rsidRPr="42FA4599">
        <w:rPr>
          <w:rFonts w:asciiTheme="majorHAnsi" w:hAnsiTheme="majorHAnsi" w:cstheme="majorBidi"/>
          <w:lang w:val="en-ZA"/>
        </w:rPr>
        <w:t>n important p</w:t>
      </w:r>
      <w:r w:rsidR="052A9C82" w:rsidRPr="42FA4599">
        <w:rPr>
          <w:rFonts w:asciiTheme="majorHAnsi" w:hAnsiTheme="majorHAnsi" w:cstheme="majorBidi"/>
          <w:lang w:val="en-ZA"/>
        </w:rPr>
        <w:t>riority for the gover</w:t>
      </w:r>
      <w:r w:rsidR="13AFCDF7" w:rsidRPr="42FA4599">
        <w:rPr>
          <w:rFonts w:asciiTheme="majorHAnsi" w:hAnsiTheme="majorHAnsi" w:cstheme="majorBidi"/>
          <w:lang w:val="en-ZA"/>
        </w:rPr>
        <w:t xml:space="preserve">nments of South Africa and the </w:t>
      </w:r>
      <w:proofErr w:type="gramStart"/>
      <w:r w:rsidR="13AFCDF7" w:rsidRPr="42FA4599">
        <w:rPr>
          <w:rFonts w:asciiTheme="majorHAnsi" w:hAnsiTheme="majorHAnsi" w:cstheme="majorBidi"/>
          <w:lang w:val="en-ZA"/>
        </w:rPr>
        <w:t>U</w:t>
      </w:r>
      <w:r w:rsidR="13DEE80C" w:rsidRPr="42FA4599">
        <w:rPr>
          <w:rFonts w:asciiTheme="majorHAnsi" w:hAnsiTheme="majorHAnsi" w:cstheme="majorBidi"/>
          <w:lang w:val="en-ZA"/>
        </w:rPr>
        <w:t>K</w:t>
      </w:r>
      <w:proofErr w:type="gramEnd"/>
      <w:r w:rsidR="13DEE80C" w:rsidRPr="42FA4599">
        <w:rPr>
          <w:rFonts w:asciiTheme="majorHAnsi" w:hAnsiTheme="majorHAnsi" w:cstheme="majorBidi"/>
          <w:lang w:val="en-ZA"/>
        </w:rPr>
        <w:t xml:space="preserve"> and they share a skills gap challenge </w:t>
      </w:r>
      <w:r w:rsidR="0D85C939" w:rsidRPr="42FA4599">
        <w:rPr>
          <w:rFonts w:asciiTheme="majorHAnsi" w:hAnsiTheme="majorHAnsi" w:cstheme="majorBidi"/>
          <w:lang w:val="en-ZA"/>
        </w:rPr>
        <w:t>in this nascent field.</w:t>
      </w:r>
      <w:r w:rsidR="6FE52C82" w:rsidRPr="42FA4599">
        <w:rPr>
          <w:rFonts w:asciiTheme="majorHAnsi" w:hAnsiTheme="majorHAnsi" w:cstheme="majorBidi"/>
          <w:lang w:val="en-ZA"/>
        </w:rPr>
        <w:t xml:space="preserve"> </w:t>
      </w:r>
      <w:r w:rsidR="00085088" w:rsidRPr="42FA4599">
        <w:rPr>
          <w:rFonts w:asciiTheme="majorHAnsi" w:hAnsiTheme="majorHAnsi" w:cstheme="majorBidi"/>
          <w:lang w:val="en-ZA"/>
        </w:rPr>
        <w:t xml:space="preserve">To support collaboration in this </w:t>
      </w:r>
      <w:r w:rsidR="009A5B63" w:rsidRPr="42FA4599">
        <w:rPr>
          <w:rFonts w:asciiTheme="majorHAnsi" w:hAnsiTheme="majorHAnsi" w:cstheme="majorBidi"/>
          <w:lang w:val="en-ZA"/>
        </w:rPr>
        <w:t xml:space="preserve">area, the British Council is pleased to announce </w:t>
      </w:r>
      <w:r w:rsidR="00F23DBD" w:rsidRPr="42FA4599">
        <w:rPr>
          <w:rFonts w:asciiTheme="majorHAnsi" w:hAnsiTheme="majorHAnsi" w:cstheme="majorBidi"/>
          <w:lang w:val="en-ZA"/>
        </w:rPr>
        <w:t>two partnership opportunities</w:t>
      </w:r>
      <w:r w:rsidR="009A5B63" w:rsidRPr="42FA4599">
        <w:rPr>
          <w:rFonts w:asciiTheme="majorHAnsi" w:hAnsiTheme="majorHAnsi" w:cstheme="majorBidi"/>
          <w:lang w:val="en-ZA"/>
        </w:rPr>
        <w:t xml:space="preserve"> for UK-based skills organisation</w:t>
      </w:r>
      <w:r w:rsidR="00F23DBD" w:rsidRPr="42FA4599">
        <w:rPr>
          <w:rFonts w:asciiTheme="majorHAnsi" w:hAnsiTheme="majorHAnsi" w:cstheme="majorBidi"/>
          <w:lang w:val="en-ZA"/>
        </w:rPr>
        <w:t>s</w:t>
      </w:r>
      <w:r w:rsidR="009A5B63" w:rsidRPr="42FA4599">
        <w:rPr>
          <w:rFonts w:asciiTheme="majorHAnsi" w:hAnsiTheme="majorHAnsi" w:cstheme="majorBidi"/>
          <w:lang w:val="en-ZA"/>
        </w:rPr>
        <w:t xml:space="preserve"> to collaborate </w:t>
      </w:r>
      <w:r w:rsidR="2DB9C28F" w:rsidRPr="42FA4599">
        <w:rPr>
          <w:rFonts w:asciiTheme="majorHAnsi" w:hAnsiTheme="majorHAnsi" w:cstheme="majorBidi"/>
          <w:lang w:val="en-ZA"/>
        </w:rPr>
        <w:t xml:space="preserve">respectively </w:t>
      </w:r>
      <w:r w:rsidR="009A5B63" w:rsidRPr="42FA4599">
        <w:rPr>
          <w:rFonts w:asciiTheme="majorHAnsi" w:hAnsiTheme="majorHAnsi" w:cstheme="majorBidi"/>
          <w:lang w:val="en-ZA"/>
        </w:rPr>
        <w:t xml:space="preserve">with </w:t>
      </w:r>
      <w:hyperlink r:id="rId14">
        <w:r w:rsidR="2B5E2F1E" w:rsidRPr="42FA4599">
          <w:rPr>
            <w:rStyle w:val="Hyperlink"/>
            <w:rFonts w:asciiTheme="majorHAnsi" w:hAnsiTheme="majorHAnsi" w:cstheme="majorBidi"/>
            <w:lang w:val="en-ZA"/>
          </w:rPr>
          <w:t>Northe</w:t>
        </w:r>
        <w:r w:rsidR="3F942CCF" w:rsidRPr="42FA4599">
          <w:rPr>
            <w:rStyle w:val="Hyperlink"/>
            <w:rFonts w:asciiTheme="majorHAnsi" w:hAnsiTheme="majorHAnsi" w:cstheme="majorBidi"/>
            <w:lang w:val="en-ZA"/>
          </w:rPr>
          <w:t>r</w:t>
        </w:r>
        <w:r w:rsidR="2B5E2F1E" w:rsidRPr="42FA4599">
          <w:rPr>
            <w:rStyle w:val="Hyperlink"/>
            <w:rFonts w:asciiTheme="majorHAnsi" w:hAnsiTheme="majorHAnsi" w:cstheme="majorBidi"/>
            <w:lang w:val="en-ZA"/>
          </w:rPr>
          <w:t>n Cape Rural TVET College</w:t>
        </w:r>
      </w:hyperlink>
      <w:r w:rsidR="2B5E2F1E" w:rsidRPr="42FA4599">
        <w:rPr>
          <w:rFonts w:asciiTheme="majorHAnsi" w:hAnsiTheme="majorHAnsi" w:cstheme="majorBidi"/>
          <w:lang w:val="en-ZA"/>
        </w:rPr>
        <w:t xml:space="preserve"> and </w:t>
      </w:r>
      <w:hyperlink r:id="rId15">
        <w:r w:rsidR="2B5E2F1E" w:rsidRPr="42FA4599">
          <w:rPr>
            <w:rStyle w:val="Hyperlink"/>
            <w:rFonts w:asciiTheme="majorHAnsi" w:hAnsiTheme="majorHAnsi" w:cstheme="majorBidi"/>
            <w:lang w:val="en-ZA"/>
          </w:rPr>
          <w:t>Nkangala TVET College</w:t>
        </w:r>
      </w:hyperlink>
      <w:r w:rsidR="2B5E2F1E" w:rsidRPr="42FA4599">
        <w:rPr>
          <w:rFonts w:asciiTheme="majorHAnsi" w:hAnsiTheme="majorHAnsi" w:cstheme="majorBidi"/>
          <w:lang w:val="en-ZA"/>
        </w:rPr>
        <w:t xml:space="preserve"> </w:t>
      </w:r>
      <w:r w:rsidR="009A5B63" w:rsidRPr="42FA4599">
        <w:rPr>
          <w:rFonts w:asciiTheme="majorHAnsi" w:hAnsiTheme="majorHAnsi" w:cstheme="majorBidi"/>
          <w:lang w:val="en-ZA"/>
        </w:rPr>
        <w:t>in South Africa</w:t>
      </w:r>
      <w:r w:rsidR="001730BD" w:rsidRPr="42FA4599">
        <w:rPr>
          <w:rFonts w:asciiTheme="majorHAnsi" w:hAnsiTheme="majorHAnsi" w:cstheme="majorBidi"/>
          <w:lang w:val="en-ZA"/>
        </w:rPr>
        <w:t xml:space="preserve"> with a </w:t>
      </w:r>
      <w:r w:rsidR="00E01C7B" w:rsidRPr="42FA4599">
        <w:rPr>
          <w:rFonts w:asciiTheme="majorHAnsi" w:hAnsiTheme="majorHAnsi" w:cstheme="majorBidi"/>
          <w:lang w:val="en-ZA"/>
        </w:rPr>
        <w:t>focus</w:t>
      </w:r>
      <w:r w:rsidR="00FA6C35" w:rsidRPr="42FA4599">
        <w:rPr>
          <w:rFonts w:asciiTheme="majorHAnsi" w:hAnsiTheme="majorHAnsi" w:cstheme="majorBidi"/>
          <w:lang w:val="en-ZA"/>
        </w:rPr>
        <w:t xml:space="preserve"> on </w:t>
      </w:r>
      <w:r w:rsidR="00E01C7B" w:rsidRPr="42FA4599">
        <w:rPr>
          <w:rFonts w:asciiTheme="majorHAnsi" w:hAnsiTheme="majorHAnsi" w:cstheme="majorBidi"/>
          <w:lang w:val="en-ZA"/>
        </w:rPr>
        <w:t xml:space="preserve">the </w:t>
      </w:r>
      <w:r w:rsidR="00FA6C35" w:rsidRPr="42FA4599">
        <w:rPr>
          <w:rFonts w:asciiTheme="majorHAnsi" w:hAnsiTheme="majorHAnsi" w:cstheme="majorBidi"/>
          <w:lang w:val="en-ZA"/>
        </w:rPr>
        <w:t>renewable energy sector</w:t>
      </w:r>
      <w:r w:rsidR="670D0A6F" w:rsidRPr="42FA4599">
        <w:rPr>
          <w:rFonts w:asciiTheme="majorHAnsi" w:hAnsiTheme="majorHAnsi" w:cstheme="majorBidi"/>
          <w:lang w:val="en-ZA"/>
        </w:rPr>
        <w:t>, i</w:t>
      </w:r>
      <w:proofErr w:type="spellStart"/>
      <w:r w:rsidR="670D0A6F" w:rsidRPr="42FA4599">
        <w:rPr>
          <w:rFonts w:asciiTheme="majorHAnsi" w:hAnsiTheme="majorHAnsi" w:cstheme="majorBidi"/>
        </w:rPr>
        <w:t>n</w:t>
      </w:r>
      <w:proofErr w:type="spellEnd"/>
      <w:r w:rsidR="670D0A6F" w:rsidRPr="42FA4599">
        <w:rPr>
          <w:rFonts w:asciiTheme="majorHAnsi" w:hAnsiTheme="majorHAnsi" w:cstheme="majorBidi"/>
        </w:rPr>
        <w:t xml:space="preserve"> particular, hydrogen fuel cell technology.</w:t>
      </w:r>
      <w:r w:rsidR="00FA6C35" w:rsidRPr="42FA4599">
        <w:rPr>
          <w:rFonts w:asciiTheme="majorHAnsi" w:hAnsiTheme="majorHAnsi" w:cstheme="majorBidi"/>
          <w:lang w:val="en-ZA"/>
        </w:rPr>
        <w:t xml:space="preserve"> </w:t>
      </w:r>
      <w:r w:rsidR="77C771AC" w:rsidRPr="42FA4599">
        <w:rPr>
          <w:rFonts w:eastAsia="Arial" w:cs="Arial"/>
        </w:rPr>
        <w:t xml:space="preserve">These colleges have both been identified by EWSETA to develop capacity in the field of hydrogen technology. </w:t>
      </w:r>
      <w:r w:rsidR="186C6605" w:rsidRPr="42FA4599">
        <w:rPr>
          <w:rFonts w:eastAsia="Arial" w:cs="Arial"/>
        </w:rPr>
        <w:t xml:space="preserve">Northern Cape Rural TVET College </w:t>
      </w:r>
      <w:r w:rsidR="7E908DAE" w:rsidRPr="42FA4599">
        <w:rPr>
          <w:rFonts w:eastAsia="Arial" w:cs="Arial"/>
        </w:rPr>
        <w:t>is</w:t>
      </w:r>
      <w:r w:rsidR="186C6605" w:rsidRPr="42FA4599">
        <w:rPr>
          <w:rFonts w:eastAsia="Arial" w:cs="Arial"/>
        </w:rPr>
        <w:t xml:space="preserve"> part of the South African </w:t>
      </w:r>
      <w:r w:rsidR="186C6605" w:rsidRPr="42FA4599">
        <w:rPr>
          <w:rFonts w:asciiTheme="majorHAnsi" w:hAnsiTheme="majorHAnsi" w:cstheme="majorBidi"/>
        </w:rPr>
        <w:t>Department of Higher Education and Training</w:t>
      </w:r>
      <w:r w:rsidR="7165624D" w:rsidRPr="42FA4599">
        <w:rPr>
          <w:rFonts w:asciiTheme="majorHAnsi" w:hAnsiTheme="majorHAnsi" w:cstheme="majorBidi"/>
        </w:rPr>
        <w:t>’s</w:t>
      </w:r>
      <w:r w:rsidR="186C6605" w:rsidRPr="42FA4599">
        <w:rPr>
          <w:rFonts w:asciiTheme="majorHAnsi" w:hAnsiTheme="majorHAnsi" w:cstheme="majorBidi"/>
        </w:rPr>
        <w:t xml:space="preserve"> </w:t>
      </w:r>
      <w:r w:rsidR="6B076207" w:rsidRPr="42FA4599">
        <w:rPr>
          <w:rFonts w:asciiTheme="majorHAnsi" w:hAnsiTheme="majorHAnsi" w:cstheme="majorBidi"/>
        </w:rPr>
        <w:t>(</w:t>
      </w:r>
      <w:r w:rsidR="186C6605" w:rsidRPr="42FA4599">
        <w:rPr>
          <w:rFonts w:eastAsia="Arial" w:cs="Arial"/>
        </w:rPr>
        <w:t>DHET</w:t>
      </w:r>
      <w:r w:rsidR="6317E270" w:rsidRPr="42FA4599">
        <w:rPr>
          <w:rFonts w:eastAsia="Arial" w:cs="Arial"/>
        </w:rPr>
        <w:t>)</w:t>
      </w:r>
      <w:r w:rsidR="186C6605" w:rsidRPr="42FA4599">
        <w:rPr>
          <w:rFonts w:eastAsia="Arial" w:cs="Arial"/>
        </w:rPr>
        <w:t xml:space="preserve"> S</w:t>
      </w:r>
      <w:r w:rsidR="73EC58F9" w:rsidRPr="42FA4599">
        <w:rPr>
          <w:rFonts w:eastAsia="Arial" w:cs="Arial"/>
        </w:rPr>
        <w:t>ki</w:t>
      </w:r>
      <w:r w:rsidR="186C6605" w:rsidRPr="42FA4599">
        <w:rPr>
          <w:rFonts w:eastAsia="Arial" w:cs="Arial"/>
        </w:rPr>
        <w:t xml:space="preserve">lls Development Zone for hydrogen. </w:t>
      </w:r>
      <w:r w:rsidR="77C771AC" w:rsidRPr="42FA4599">
        <w:rPr>
          <w:rFonts w:eastAsia="Arial" w:cs="Arial"/>
        </w:rPr>
        <w:t xml:space="preserve">Nkangala </w:t>
      </w:r>
      <w:proofErr w:type="gramStart"/>
      <w:r w:rsidR="77C771AC" w:rsidRPr="42FA4599">
        <w:rPr>
          <w:rFonts w:eastAsia="Arial" w:cs="Arial"/>
        </w:rPr>
        <w:t>is located in</w:t>
      </w:r>
      <w:proofErr w:type="gramEnd"/>
      <w:r w:rsidR="77C771AC" w:rsidRPr="42FA4599">
        <w:rPr>
          <w:rFonts w:eastAsia="Arial" w:cs="Arial"/>
        </w:rPr>
        <w:t xml:space="preserve"> </w:t>
      </w:r>
      <w:r w:rsidR="5849582E" w:rsidRPr="42FA4599">
        <w:rPr>
          <w:rFonts w:eastAsia="Arial" w:cs="Arial"/>
        </w:rPr>
        <w:t xml:space="preserve">close </w:t>
      </w:r>
      <w:r w:rsidR="77C771AC" w:rsidRPr="42FA4599">
        <w:rPr>
          <w:rFonts w:eastAsia="Arial" w:cs="Arial"/>
        </w:rPr>
        <w:t>proximity to Sasol, a hydrogen industry user and private sector organisation.</w:t>
      </w:r>
    </w:p>
    <w:p w14:paraId="065794EA" w14:textId="409B4D20" w:rsidR="7FB8C9D1" w:rsidRDefault="4C215ADE" w:rsidP="42FA4599">
      <w:pPr>
        <w:jc w:val="both"/>
        <w:rPr>
          <w:rFonts w:asciiTheme="majorHAnsi" w:hAnsiTheme="majorHAnsi" w:cstheme="majorBidi"/>
        </w:rPr>
      </w:pPr>
      <w:r w:rsidRPr="42FA4599">
        <w:rPr>
          <w:rFonts w:asciiTheme="majorHAnsi" w:hAnsiTheme="majorHAnsi" w:cstheme="majorBidi"/>
        </w:rPr>
        <w:t>The UK and South African par</w:t>
      </w:r>
      <w:r w:rsidR="48C8A760" w:rsidRPr="42FA4599">
        <w:rPr>
          <w:rFonts w:asciiTheme="majorHAnsi" w:hAnsiTheme="majorHAnsi" w:cstheme="majorBidi"/>
        </w:rPr>
        <w:t xml:space="preserve">tners will </w:t>
      </w:r>
      <w:r w:rsidR="0038CAAF" w:rsidRPr="42FA4599">
        <w:rPr>
          <w:rFonts w:asciiTheme="majorHAnsi" w:hAnsiTheme="majorHAnsi" w:cstheme="majorBidi"/>
        </w:rPr>
        <w:t>share knowledge and exper</w:t>
      </w:r>
      <w:r w:rsidR="7EF58051" w:rsidRPr="42FA4599">
        <w:rPr>
          <w:rFonts w:asciiTheme="majorHAnsi" w:hAnsiTheme="majorHAnsi" w:cstheme="majorBidi"/>
        </w:rPr>
        <w:t>t</w:t>
      </w:r>
      <w:r w:rsidR="0038CAAF" w:rsidRPr="42FA4599">
        <w:rPr>
          <w:rFonts w:asciiTheme="majorHAnsi" w:hAnsiTheme="majorHAnsi" w:cstheme="majorBidi"/>
        </w:rPr>
        <w:t>ise</w:t>
      </w:r>
      <w:r w:rsidR="2863E0A1" w:rsidRPr="42FA4599">
        <w:rPr>
          <w:rFonts w:asciiTheme="majorHAnsi" w:hAnsiTheme="majorHAnsi" w:cstheme="majorBidi"/>
        </w:rPr>
        <w:t xml:space="preserve"> on curriculum development</w:t>
      </w:r>
      <w:r w:rsidR="195E335D" w:rsidRPr="42FA4599">
        <w:rPr>
          <w:rFonts w:asciiTheme="majorHAnsi" w:hAnsiTheme="majorHAnsi" w:cstheme="majorBidi"/>
        </w:rPr>
        <w:t xml:space="preserve"> and employer engagement</w:t>
      </w:r>
      <w:r w:rsidR="2863E0A1" w:rsidRPr="42FA4599">
        <w:rPr>
          <w:rFonts w:asciiTheme="majorHAnsi" w:hAnsiTheme="majorHAnsi" w:cstheme="majorBidi"/>
        </w:rPr>
        <w:t xml:space="preserve"> </w:t>
      </w:r>
      <w:proofErr w:type="gramStart"/>
      <w:r w:rsidR="2863E0A1" w:rsidRPr="42FA4599">
        <w:rPr>
          <w:rFonts w:asciiTheme="majorHAnsi" w:hAnsiTheme="majorHAnsi" w:cstheme="majorBidi"/>
        </w:rPr>
        <w:t>in the area of</w:t>
      </w:r>
      <w:proofErr w:type="gramEnd"/>
      <w:r w:rsidR="2863E0A1" w:rsidRPr="42FA4599">
        <w:rPr>
          <w:rFonts w:asciiTheme="majorHAnsi" w:hAnsiTheme="majorHAnsi" w:cstheme="majorBidi"/>
        </w:rPr>
        <w:t xml:space="preserve"> </w:t>
      </w:r>
      <w:r w:rsidR="59946C74" w:rsidRPr="42FA4599">
        <w:rPr>
          <w:rFonts w:asciiTheme="majorHAnsi" w:hAnsiTheme="majorHAnsi" w:cstheme="majorBidi"/>
        </w:rPr>
        <w:t xml:space="preserve">clean energy technologies, in particular, </w:t>
      </w:r>
      <w:r w:rsidR="2863E0A1" w:rsidRPr="42FA4599">
        <w:rPr>
          <w:rFonts w:asciiTheme="majorHAnsi" w:hAnsiTheme="majorHAnsi" w:cstheme="majorBidi"/>
        </w:rPr>
        <w:t xml:space="preserve">hydrogen fuel </w:t>
      </w:r>
      <w:r w:rsidR="4996354C" w:rsidRPr="42FA4599">
        <w:rPr>
          <w:rFonts w:asciiTheme="majorHAnsi" w:hAnsiTheme="majorHAnsi" w:cstheme="majorBidi"/>
        </w:rPr>
        <w:t xml:space="preserve">cell </w:t>
      </w:r>
      <w:r w:rsidR="2863E0A1" w:rsidRPr="42FA4599">
        <w:rPr>
          <w:rFonts w:asciiTheme="majorHAnsi" w:hAnsiTheme="majorHAnsi" w:cstheme="majorBidi"/>
        </w:rPr>
        <w:t>technology</w:t>
      </w:r>
      <w:r w:rsidR="73B991D2" w:rsidRPr="42FA4599">
        <w:rPr>
          <w:rFonts w:asciiTheme="majorHAnsi" w:hAnsiTheme="majorHAnsi" w:cstheme="majorBidi"/>
        </w:rPr>
        <w:t xml:space="preserve">, </w:t>
      </w:r>
      <w:r w:rsidR="48C8A760" w:rsidRPr="42FA4599">
        <w:rPr>
          <w:rFonts w:asciiTheme="majorHAnsi" w:hAnsiTheme="majorHAnsi" w:cstheme="majorBidi"/>
        </w:rPr>
        <w:t>and will collaborate to deliver a</w:t>
      </w:r>
      <w:r w:rsidR="0B87DDF8" w:rsidRPr="42FA4599">
        <w:rPr>
          <w:rFonts w:asciiTheme="majorHAnsi" w:hAnsiTheme="majorHAnsi" w:cstheme="majorBidi"/>
        </w:rPr>
        <w:t xml:space="preserve"> jointly developed </w:t>
      </w:r>
      <w:r w:rsidR="48C8A760" w:rsidRPr="42FA4599">
        <w:rPr>
          <w:rFonts w:asciiTheme="majorHAnsi" w:hAnsiTheme="majorHAnsi" w:cstheme="majorBidi"/>
        </w:rPr>
        <w:t>action plan.</w:t>
      </w:r>
    </w:p>
    <w:p w14:paraId="596A7A71" w14:textId="0B7E9E0D" w:rsidR="00AE27E4" w:rsidRPr="0090268A" w:rsidRDefault="32F43BCA" w:rsidP="42FA4599">
      <w:pPr>
        <w:spacing w:after="0" w:line="240" w:lineRule="auto"/>
        <w:jc w:val="both"/>
        <w:rPr>
          <w:rStyle w:val="normaltextrun"/>
          <w:rFonts w:asciiTheme="majorHAnsi" w:hAnsiTheme="majorHAnsi" w:cstheme="majorBidi"/>
          <w:color w:val="000000" w:themeColor="text1"/>
        </w:rPr>
      </w:pPr>
      <w:r>
        <w:t xml:space="preserve">The successful UK institution will have demonstrable experience in curriculum development and </w:t>
      </w:r>
      <w:r w:rsidR="442677E6">
        <w:t>a training offer in</w:t>
      </w:r>
      <w:r w:rsidR="5134DEC6" w:rsidRPr="42FA4599">
        <w:rPr>
          <w:rFonts w:asciiTheme="majorHAnsi" w:hAnsiTheme="majorHAnsi" w:cstheme="majorBidi"/>
        </w:rPr>
        <w:t xml:space="preserve"> hydrogen fuel </w:t>
      </w:r>
      <w:r w:rsidR="053B1622" w:rsidRPr="42FA4599">
        <w:rPr>
          <w:rFonts w:asciiTheme="majorHAnsi" w:hAnsiTheme="majorHAnsi" w:cstheme="majorBidi"/>
        </w:rPr>
        <w:t xml:space="preserve">cell </w:t>
      </w:r>
      <w:r w:rsidR="5134DEC6" w:rsidRPr="42FA4599">
        <w:rPr>
          <w:rFonts w:asciiTheme="majorHAnsi" w:hAnsiTheme="majorHAnsi" w:cstheme="majorBidi"/>
        </w:rPr>
        <w:t xml:space="preserve">technology </w:t>
      </w:r>
      <w:r w:rsidR="2624F84E" w:rsidRPr="42FA4599">
        <w:rPr>
          <w:rFonts w:asciiTheme="majorHAnsi" w:hAnsiTheme="majorHAnsi" w:cstheme="majorBidi"/>
        </w:rPr>
        <w:t>as part of their broader engineering, renewable energy, or sustainable technology program</w:t>
      </w:r>
      <w:r w:rsidR="68D89C67" w:rsidRPr="42FA4599">
        <w:rPr>
          <w:rFonts w:asciiTheme="majorHAnsi" w:hAnsiTheme="majorHAnsi" w:cstheme="majorBidi"/>
        </w:rPr>
        <w:t>me</w:t>
      </w:r>
      <w:r w:rsidR="2624F84E" w:rsidRPr="42FA4599">
        <w:rPr>
          <w:rFonts w:asciiTheme="majorHAnsi" w:hAnsiTheme="majorHAnsi" w:cstheme="majorBidi"/>
        </w:rPr>
        <w:t>s.</w:t>
      </w:r>
      <w:r>
        <w:t xml:space="preserve"> </w:t>
      </w:r>
    </w:p>
    <w:p w14:paraId="22A9D2D8" w14:textId="49745C51" w:rsidR="5EF64A58" w:rsidRDefault="5EF64A58" w:rsidP="5EF64A58">
      <w:pPr>
        <w:spacing w:after="0" w:line="240" w:lineRule="auto"/>
        <w:jc w:val="both"/>
      </w:pPr>
    </w:p>
    <w:p w14:paraId="67D90AD8" w14:textId="65865F6E" w:rsidR="00D331A5" w:rsidRPr="0090268A" w:rsidRDefault="00D331A5" w:rsidP="00D331A5">
      <w:pPr>
        <w:spacing w:after="0" w:line="240" w:lineRule="auto"/>
        <w:jc w:val="both"/>
        <w:rPr>
          <w:rStyle w:val="normaltextrun"/>
          <w:rFonts w:asciiTheme="majorHAnsi" w:hAnsiTheme="majorHAnsi" w:cstheme="majorHAnsi"/>
          <w:color w:val="000000" w:themeColor="text1"/>
        </w:rPr>
      </w:pPr>
      <w:r w:rsidRPr="0090268A">
        <w:rPr>
          <w:rStyle w:val="normaltextrun"/>
          <w:rFonts w:asciiTheme="majorHAnsi" w:hAnsiTheme="majorHAnsi" w:cstheme="majorHAnsi"/>
          <w:color w:val="000000" w:themeColor="text1"/>
        </w:rPr>
        <w:t xml:space="preserve">The British Council teams in the UK and in </w:t>
      </w:r>
      <w:r w:rsidR="00C7449A">
        <w:rPr>
          <w:rStyle w:val="normaltextrun"/>
          <w:rFonts w:asciiTheme="majorHAnsi" w:hAnsiTheme="majorHAnsi" w:cstheme="majorHAnsi"/>
          <w:color w:val="000000" w:themeColor="text1"/>
        </w:rPr>
        <w:t>South Africa</w:t>
      </w:r>
      <w:r w:rsidRPr="0090268A">
        <w:rPr>
          <w:rStyle w:val="normaltextrun"/>
          <w:rFonts w:asciiTheme="majorHAnsi" w:hAnsiTheme="majorHAnsi" w:cstheme="majorHAnsi"/>
          <w:color w:val="000000" w:themeColor="text1"/>
        </w:rPr>
        <w:t xml:space="preserve"> will provide ongoing advice and guidance throughout the partnership to help facilitate communication and deliver maximum benefit. We will also share relevant British Council tools and materials to support the project activities.</w:t>
      </w:r>
    </w:p>
    <w:p w14:paraId="17C8B3CE" w14:textId="77777777" w:rsidR="00D331A5" w:rsidRPr="0090268A" w:rsidRDefault="00D331A5" w:rsidP="00D331A5">
      <w:pPr>
        <w:spacing w:after="0" w:line="240" w:lineRule="auto"/>
        <w:jc w:val="both"/>
        <w:rPr>
          <w:rStyle w:val="normaltextrun"/>
          <w:rFonts w:asciiTheme="majorHAnsi" w:hAnsiTheme="majorHAnsi" w:cstheme="majorHAnsi"/>
          <w:color w:val="000000" w:themeColor="text1"/>
        </w:rPr>
      </w:pPr>
    </w:p>
    <w:p w14:paraId="629DCFCC" w14:textId="047CB53A" w:rsidR="00944F62" w:rsidRPr="000F1589" w:rsidRDefault="00D331A5" w:rsidP="00D331A5">
      <w:pPr>
        <w:spacing w:after="0" w:line="240" w:lineRule="auto"/>
        <w:jc w:val="both"/>
        <w:rPr>
          <w:rStyle w:val="normaltextrun"/>
          <w:rFonts w:asciiTheme="majorHAnsi" w:hAnsiTheme="majorHAnsi" w:cstheme="majorHAnsi"/>
          <w:color w:val="000000" w:themeColor="text1"/>
        </w:rPr>
      </w:pPr>
      <w:r w:rsidRPr="00C42F25">
        <w:rPr>
          <w:rStyle w:val="normaltextrun"/>
          <w:rFonts w:asciiTheme="majorHAnsi" w:hAnsiTheme="majorHAnsi" w:cstheme="majorHAnsi"/>
          <w:color w:val="000000" w:themeColor="text1"/>
        </w:rPr>
        <w:t xml:space="preserve">Successful applicants will be eligible for </w:t>
      </w:r>
      <w:r w:rsidRPr="00C42F25">
        <w:rPr>
          <w:rStyle w:val="normaltextrun"/>
          <w:rFonts w:asciiTheme="majorHAnsi" w:hAnsiTheme="majorHAnsi" w:cstheme="majorHAnsi"/>
          <w:b/>
          <w:bCs/>
          <w:color w:val="000000" w:themeColor="text1"/>
        </w:rPr>
        <w:t>£</w:t>
      </w:r>
      <w:r w:rsidR="00C7449A" w:rsidRPr="00C42F25">
        <w:rPr>
          <w:rStyle w:val="normaltextrun"/>
          <w:rFonts w:asciiTheme="majorHAnsi" w:hAnsiTheme="majorHAnsi" w:cstheme="majorHAnsi"/>
          <w:b/>
          <w:bCs/>
          <w:color w:val="000000" w:themeColor="text1"/>
        </w:rPr>
        <w:t>25</w:t>
      </w:r>
      <w:r w:rsidR="00347561" w:rsidRPr="00C42F25">
        <w:rPr>
          <w:rStyle w:val="normaltextrun"/>
          <w:rFonts w:asciiTheme="majorHAnsi" w:hAnsiTheme="majorHAnsi" w:cstheme="majorHAnsi"/>
          <w:b/>
          <w:bCs/>
          <w:color w:val="000000" w:themeColor="text1"/>
        </w:rPr>
        <w:t xml:space="preserve"> </w:t>
      </w:r>
      <w:r w:rsidRPr="00C42F25">
        <w:rPr>
          <w:rStyle w:val="normaltextrun"/>
          <w:rFonts w:asciiTheme="majorHAnsi" w:hAnsiTheme="majorHAnsi" w:cstheme="majorHAnsi"/>
          <w:b/>
          <w:bCs/>
          <w:color w:val="000000" w:themeColor="text1"/>
        </w:rPr>
        <w:t>000</w:t>
      </w:r>
      <w:r w:rsidRPr="00C42F25">
        <w:rPr>
          <w:rStyle w:val="normaltextrun"/>
          <w:rFonts w:asciiTheme="majorHAnsi" w:hAnsiTheme="majorHAnsi" w:cstheme="majorHAnsi"/>
          <w:color w:val="000000" w:themeColor="text1"/>
        </w:rPr>
        <w:t xml:space="preserve"> of grant funding to support partnership activities. </w:t>
      </w:r>
      <w:r w:rsidRPr="000F1589">
        <w:rPr>
          <w:rStyle w:val="normaltextrun"/>
          <w:rFonts w:asciiTheme="majorHAnsi" w:hAnsiTheme="majorHAnsi" w:cstheme="majorHAnsi"/>
          <w:color w:val="000000" w:themeColor="text1"/>
        </w:rPr>
        <w:t xml:space="preserve">The grant will cover reciprocal visits to the UK and </w:t>
      </w:r>
      <w:r w:rsidR="00C7449A" w:rsidRPr="000F1589">
        <w:rPr>
          <w:rStyle w:val="normaltextrun"/>
          <w:rFonts w:asciiTheme="majorHAnsi" w:hAnsiTheme="majorHAnsi" w:cstheme="majorHAnsi"/>
          <w:color w:val="000000" w:themeColor="text1"/>
        </w:rPr>
        <w:t>South Africa</w:t>
      </w:r>
      <w:r w:rsidR="00773EE1" w:rsidRPr="000F1589">
        <w:rPr>
          <w:rStyle w:val="normaltextrun"/>
          <w:rFonts w:asciiTheme="majorHAnsi" w:hAnsiTheme="majorHAnsi" w:cstheme="majorHAnsi"/>
          <w:color w:val="000000" w:themeColor="text1"/>
        </w:rPr>
        <w:t xml:space="preserve">, </w:t>
      </w:r>
      <w:r w:rsidRPr="000F1589">
        <w:rPr>
          <w:rStyle w:val="normaltextrun"/>
          <w:rFonts w:asciiTheme="majorHAnsi" w:hAnsiTheme="majorHAnsi" w:cstheme="majorHAnsi"/>
          <w:color w:val="000000" w:themeColor="text1"/>
        </w:rPr>
        <w:t>staff time (limited to 30% of the grant), development of tools and resources.</w:t>
      </w:r>
      <w:r w:rsidRPr="00C42F25">
        <w:rPr>
          <w:rStyle w:val="normaltextrun"/>
          <w:rFonts w:asciiTheme="majorHAnsi" w:hAnsiTheme="majorHAnsi" w:cstheme="majorHAnsi"/>
          <w:color w:val="000000" w:themeColor="text1"/>
        </w:rPr>
        <w:t xml:space="preserve"> The project will be funded for 12 months, starting from </w:t>
      </w:r>
      <w:r w:rsidR="28E5879E" w:rsidRPr="00C42F25">
        <w:rPr>
          <w:rStyle w:val="normaltextrun"/>
          <w:rFonts w:asciiTheme="majorHAnsi" w:hAnsiTheme="majorHAnsi" w:cstheme="majorHAnsi"/>
          <w:color w:val="000000" w:themeColor="text1"/>
        </w:rPr>
        <w:t xml:space="preserve">end </w:t>
      </w:r>
      <w:r w:rsidR="00C27535" w:rsidRPr="00C42F25">
        <w:rPr>
          <w:rStyle w:val="normaltextrun"/>
          <w:rFonts w:asciiTheme="majorHAnsi" w:hAnsiTheme="majorHAnsi" w:cstheme="majorHAnsi"/>
          <w:color w:val="000000" w:themeColor="text1"/>
        </w:rPr>
        <w:t>March 2025</w:t>
      </w:r>
      <w:r w:rsidRPr="00C42F25">
        <w:rPr>
          <w:rStyle w:val="normaltextrun"/>
          <w:rFonts w:asciiTheme="majorHAnsi" w:hAnsiTheme="majorHAnsi" w:cstheme="majorHAnsi"/>
          <w:color w:val="000000" w:themeColor="text1"/>
        </w:rPr>
        <w:t>.</w:t>
      </w:r>
    </w:p>
    <w:p w14:paraId="5A33EEF6" w14:textId="39A95B7C" w:rsidR="7926B10B" w:rsidRPr="0090268A" w:rsidRDefault="7926B10B" w:rsidP="7926B10B">
      <w:pPr>
        <w:spacing w:after="0" w:line="240" w:lineRule="auto"/>
        <w:rPr>
          <w:rFonts w:asciiTheme="majorHAnsi" w:hAnsiTheme="majorHAnsi" w:cstheme="majorHAnsi"/>
          <w:sz w:val="22"/>
          <w:szCs w:val="22"/>
        </w:rPr>
      </w:pPr>
    </w:p>
    <w:p w14:paraId="4D560DD9" w14:textId="3D8AC065" w:rsidR="0017126A" w:rsidRPr="0090268A" w:rsidRDefault="0017126A" w:rsidP="00B12227">
      <w:pPr>
        <w:pStyle w:val="paragraph"/>
        <w:spacing w:before="0" w:beforeAutospacing="0" w:after="0" w:afterAutospacing="0"/>
        <w:textAlignment w:val="baseline"/>
        <w:rPr>
          <w:rStyle w:val="normaltextrun"/>
          <w:rFonts w:asciiTheme="majorHAnsi" w:hAnsiTheme="majorHAnsi" w:cstheme="majorHAnsi"/>
          <w:b/>
          <w:bCs/>
          <w:color w:val="23085A"/>
          <w:sz w:val="40"/>
          <w:szCs w:val="40"/>
        </w:rPr>
      </w:pPr>
      <w:r w:rsidRPr="0090268A">
        <w:rPr>
          <w:rStyle w:val="normaltextrun"/>
          <w:rFonts w:asciiTheme="majorHAnsi" w:hAnsiTheme="majorHAnsi" w:cstheme="majorHAnsi"/>
          <w:b/>
          <w:bCs/>
          <w:color w:val="23085A"/>
          <w:sz w:val="40"/>
          <w:szCs w:val="40"/>
        </w:rPr>
        <w:t>Eligibility</w:t>
      </w:r>
      <w:r w:rsidR="00F737D5" w:rsidRPr="0090268A">
        <w:rPr>
          <w:rStyle w:val="normaltextrun"/>
          <w:rFonts w:asciiTheme="majorHAnsi" w:hAnsiTheme="majorHAnsi" w:cstheme="majorHAnsi"/>
          <w:b/>
          <w:bCs/>
          <w:color w:val="23085A"/>
          <w:sz w:val="40"/>
          <w:szCs w:val="40"/>
        </w:rPr>
        <w:t xml:space="preserve"> criteria </w:t>
      </w:r>
      <w:r w:rsidR="2C63B3AD" w:rsidRPr="0090268A">
        <w:rPr>
          <w:rStyle w:val="normaltextrun"/>
          <w:rFonts w:asciiTheme="majorHAnsi" w:hAnsiTheme="majorHAnsi" w:cstheme="majorHAnsi"/>
          <w:b/>
          <w:bCs/>
          <w:color w:val="23085A"/>
          <w:sz w:val="40"/>
          <w:szCs w:val="40"/>
        </w:rPr>
        <w:t xml:space="preserve">for Institutions </w:t>
      </w:r>
    </w:p>
    <w:p w14:paraId="0000F818" w14:textId="77777777" w:rsidR="00944F62" w:rsidRPr="0090268A" w:rsidRDefault="00944F62" w:rsidP="00B12227">
      <w:pPr>
        <w:autoSpaceDE w:val="0"/>
        <w:autoSpaceDN w:val="0"/>
        <w:adjustRightInd w:val="0"/>
        <w:spacing w:after="0" w:line="240" w:lineRule="auto"/>
        <w:rPr>
          <w:rFonts w:asciiTheme="majorHAnsi" w:hAnsiTheme="majorHAnsi" w:cstheme="majorHAnsi"/>
          <w:color w:val="000000" w:themeColor="text1"/>
          <w:sz w:val="23"/>
          <w:szCs w:val="23"/>
        </w:rPr>
      </w:pPr>
    </w:p>
    <w:p w14:paraId="0E9513E4" w14:textId="77777777" w:rsidR="00944F62" w:rsidRPr="0090268A" w:rsidRDefault="00944F62" w:rsidP="00944F62">
      <w:pPr>
        <w:autoSpaceDE w:val="0"/>
        <w:autoSpaceDN w:val="0"/>
        <w:adjustRightInd w:val="0"/>
        <w:spacing w:line="240" w:lineRule="auto"/>
        <w:jc w:val="both"/>
        <w:rPr>
          <w:rFonts w:asciiTheme="majorHAnsi" w:hAnsiTheme="majorHAnsi" w:cstheme="majorHAnsi"/>
          <w:color w:val="000000"/>
        </w:rPr>
      </w:pPr>
      <w:r w:rsidRPr="0090268A">
        <w:rPr>
          <w:rFonts w:asciiTheme="majorHAnsi" w:hAnsiTheme="majorHAnsi" w:cstheme="majorHAnsi"/>
          <w:color w:val="000000" w:themeColor="text1"/>
        </w:rPr>
        <w:t xml:space="preserve">Applications must fulfil the following criteria to be eligible for funding under this call: </w:t>
      </w:r>
    </w:p>
    <w:p w14:paraId="0828D066" w14:textId="77777777" w:rsidR="00944F62" w:rsidRPr="0090268A" w:rsidRDefault="00944F62" w:rsidP="00944F62">
      <w:pPr>
        <w:spacing w:after="0" w:line="240" w:lineRule="auto"/>
        <w:jc w:val="both"/>
        <w:rPr>
          <w:rFonts w:asciiTheme="majorHAnsi" w:hAnsiTheme="majorHAnsi" w:cstheme="majorHAnsi"/>
        </w:rPr>
      </w:pPr>
    </w:p>
    <w:tbl>
      <w:tblPr>
        <w:tblStyle w:val="MediumShading2-Accent5"/>
        <w:tblW w:w="9206"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60" w:firstRow="1" w:lastRow="1" w:firstColumn="0" w:lastColumn="0" w:noHBand="1" w:noVBand="1"/>
      </w:tblPr>
      <w:tblGrid>
        <w:gridCol w:w="9206"/>
      </w:tblGrid>
      <w:tr w:rsidR="0090268A" w:rsidRPr="0090268A" w14:paraId="536944EF" w14:textId="77777777" w:rsidTr="0090268A">
        <w:trPr>
          <w:cnfStyle w:val="100000000000" w:firstRow="1" w:lastRow="0" w:firstColumn="0" w:lastColumn="0" w:oddVBand="0" w:evenVBand="0" w:oddHBand="0" w:evenHBand="0" w:firstRowFirstColumn="0" w:firstRowLastColumn="0" w:lastRowFirstColumn="0" w:lastRowLastColumn="0"/>
          <w:trHeight w:val="300"/>
        </w:trPr>
        <w:tc>
          <w:tcPr>
            <w:tcW w:w="9206" w:type="dxa"/>
            <w:tcBorders>
              <w:top w:val="none" w:sz="0" w:space="0" w:color="auto"/>
              <w:left w:val="none" w:sz="0" w:space="0" w:color="auto"/>
              <w:bottom w:val="none" w:sz="0" w:space="0" w:color="auto"/>
              <w:right w:val="none" w:sz="0" w:space="0" w:color="auto"/>
            </w:tcBorders>
            <w:shd w:val="clear" w:color="auto" w:fill="auto"/>
            <w:noWrap/>
          </w:tcPr>
          <w:p w14:paraId="20CF7FDF" w14:textId="77777777" w:rsidR="00944F62" w:rsidRPr="0090268A" w:rsidRDefault="00944F62">
            <w:pPr>
              <w:jc w:val="both"/>
              <w:rPr>
                <w:rFonts w:asciiTheme="majorHAnsi" w:hAnsiTheme="majorHAnsi" w:cstheme="majorHAnsi"/>
                <w:color w:val="auto"/>
                <w:sz w:val="24"/>
                <w:szCs w:val="24"/>
              </w:rPr>
            </w:pPr>
            <w:bookmarkStart w:id="0" w:name="_Hlk145516096"/>
            <w:r w:rsidRPr="0090268A">
              <w:rPr>
                <w:rFonts w:asciiTheme="majorHAnsi" w:hAnsiTheme="majorHAnsi" w:cstheme="majorHAnsi"/>
                <w:color w:val="auto"/>
                <w:sz w:val="24"/>
                <w:szCs w:val="24"/>
              </w:rPr>
              <w:t>ELIGIBILITY CRITERIA</w:t>
            </w:r>
          </w:p>
        </w:tc>
      </w:tr>
      <w:tr w:rsidR="0090268A" w:rsidRPr="0090268A" w14:paraId="26BC47FE" w14:textId="77777777" w:rsidTr="0090268A">
        <w:trPr>
          <w:trHeight w:val="300"/>
        </w:trPr>
        <w:tc>
          <w:tcPr>
            <w:tcW w:w="9206" w:type="dxa"/>
            <w:shd w:val="clear" w:color="auto" w:fill="auto"/>
            <w:noWrap/>
          </w:tcPr>
          <w:p w14:paraId="08866423" w14:textId="77777777" w:rsidR="00944F62" w:rsidRPr="0090268A" w:rsidRDefault="00944F62">
            <w:pPr>
              <w:autoSpaceDE w:val="0"/>
              <w:autoSpaceDN w:val="0"/>
              <w:adjustRightInd w:val="0"/>
              <w:spacing w:after="79" w:line="240" w:lineRule="auto"/>
              <w:jc w:val="both"/>
              <w:rPr>
                <w:rFonts w:asciiTheme="majorHAnsi" w:eastAsia="MS PGothic" w:hAnsiTheme="majorHAnsi" w:cstheme="majorHAnsi"/>
                <w:sz w:val="24"/>
                <w:szCs w:val="24"/>
              </w:rPr>
            </w:pPr>
            <w:r w:rsidRPr="0090268A">
              <w:rPr>
                <w:rFonts w:asciiTheme="majorHAnsi" w:hAnsiTheme="majorHAnsi" w:cstheme="majorHAnsi"/>
                <w:sz w:val="24"/>
                <w:szCs w:val="24"/>
              </w:rPr>
              <w:lastRenderedPageBreak/>
              <w:t>Each proposal must have one Lead institution from the UK</w:t>
            </w:r>
          </w:p>
        </w:tc>
      </w:tr>
      <w:tr w:rsidR="0090268A" w:rsidRPr="0090268A" w14:paraId="1C0344A8" w14:textId="77777777" w:rsidTr="0090268A">
        <w:trPr>
          <w:cnfStyle w:val="010000000000" w:firstRow="0" w:lastRow="1" w:firstColumn="0" w:lastColumn="0" w:oddVBand="0" w:evenVBand="0" w:oddHBand="0" w:evenHBand="0" w:firstRowFirstColumn="0" w:firstRowLastColumn="0" w:lastRowFirstColumn="0" w:lastRowLastColumn="0"/>
          <w:trHeight w:val="300"/>
        </w:trPr>
        <w:tc>
          <w:tcPr>
            <w:tcW w:w="9206" w:type="dxa"/>
            <w:tcBorders>
              <w:top w:val="none" w:sz="0" w:space="0" w:color="auto"/>
              <w:left w:val="none" w:sz="0" w:space="0" w:color="auto"/>
              <w:bottom w:val="none" w:sz="0" w:space="0" w:color="auto"/>
              <w:right w:val="none" w:sz="0" w:space="0" w:color="auto"/>
            </w:tcBorders>
            <w:shd w:val="clear" w:color="auto" w:fill="auto"/>
            <w:noWrap/>
          </w:tcPr>
          <w:p w14:paraId="2022945F" w14:textId="77777777" w:rsidR="00944F62" w:rsidRPr="0090268A" w:rsidRDefault="00944F62">
            <w:pPr>
              <w:jc w:val="both"/>
              <w:rPr>
                <w:rFonts w:asciiTheme="majorHAnsi" w:hAnsiTheme="majorHAnsi" w:cstheme="majorHAnsi"/>
                <w:sz w:val="24"/>
                <w:szCs w:val="24"/>
                <w:lang w:val="en-GB"/>
              </w:rPr>
            </w:pPr>
            <w:r w:rsidRPr="0090268A">
              <w:rPr>
                <w:rFonts w:asciiTheme="majorHAnsi" w:hAnsiTheme="majorHAnsi" w:cstheme="majorHAnsi"/>
                <w:sz w:val="24"/>
                <w:szCs w:val="24"/>
                <w:lang w:val="en-GB"/>
              </w:rPr>
              <w:t xml:space="preserve">UK </w:t>
            </w:r>
            <w:proofErr w:type="gramStart"/>
            <w:r w:rsidRPr="0090268A">
              <w:rPr>
                <w:rFonts w:asciiTheme="majorHAnsi" w:hAnsiTheme="majorHAnsi" w:cstheme="majorHAnsi"/>
                <w:sz w:val="24"/>
                <w:szCs w:val="24"/>
                <w:lang w:val="en-GB"/>
              </w:rPr>
              <w:t>Lead</w:t>
            </w:r>
            <w:proofErr w:type="gramEnd"/>
            <w:r w:rsidRPr="0090268A">
              <w:rPr>
                <w:rFonts w:asciiTheme="majorHAnsi" w:hAnsiTheme="majorHAnsi" w:cstheme="majorHAnsi"/>
                <w:sz w:val="24"/>
                <w:szCs w:val="24"/>
                <w:lang w:val="en-GB"/>
              </w:rPr>
              <w:t xml:space="preserve"> institution must be one of the following: </w:t>
            </w:r>
          </w:p>
          <w:p w14:paraId="69A2C3B8" w14:textId="77777777" w:rsidR="00944F62" w:rsidRPr="0090268A" w:rsidRDefault="00944F62" w:rsidP="0090268A">
            <w:pPr>
              <w:pStyle w:val="ListParagraph"/>
              <w:numPr>
                <w:ilvl w:val="0"/>
                <w:numId w:val="36"/>
              </w:numPr>
              <w:ind w:left="306"/>
              <w:jc w:val="both"/>
              <w:rPr>
                <w:rFonts w:asciiTheme="majorHAnsi" w:hAnsiTheme="majorHAnsi" w:cstheme="majorHAnsi"/>
                <w:sz w:val="24"/>
                <w:szCs w:val="24"/>
              </w:rPr>
            </w:pPr>
            <w:r w:rsidRPr="0090268A">
              <w:rPr>
                <w:rFonts w:asciiTheme="majorHAnsi" w:hAnsiTheme="majorHAnsi" w:cstheme="majorHAnsi"/>
                <w:sz w:val="24"/>
                <w:szCs w:val="24"/>
              </w:rPr>
              <w:t xml:space="preserve">Further education college </w:t>
            </w:r>
          </w:p>
          <w:p w14:paraId="243B676D" w14:textId="77777777" w:rsidR="00944F62" w:rsidRPr="0090268A" w:rsidRDefault="00944F62" w:rsidP="0090268A">
            <w:pPr>
              <w:pStyle w:val="ListParagraph"/>
              <w:numPr>
                <w:ilvl w:val="0"/>
                <w:numId w:val="36"/>
              </w:numPr>
              <w:ind w:left="306"/>
              <w:jc w:val="both"/>
              <w:rPr>
                <w:rFonts w:asciiTheme="majorHAnsi" w:eastAsia="MS PGothic" w:hAnsiTheme="majorHAnsi" w:cstheme="majorHAnsi"/>
                <w:sz w:val="24"/>
                <w:szCs w:val="24"/>
              </w:rPr>
            </w:pPr>
            <w:r w:rsidRPr="0090268A">
              <w:rPr>
                <w:rFonts w:asciiTheme="majorHAnsi" w:eastAsia="MS PGothic" w:hAnsiTheme="majorHAnsi" w:cstheme="majorHAnsi"/>
                <w:sz w:val="24"/>
                <w:szCs w:val="24"/>
              </w:rPr>
              <w:t xml:space="preserve">Independent training provider </w:t>
            </w:r>
          </w:p>
          <w:p w14:paraId="15FB848F" w14:textId="77777777" w:rsidR="00944F62" w:rsidRPr="0090268A" w:rsidRDefault="00944F62" w:rsidP="0090268A">
            <w:pPr>
              <w:pStyle w:val="ListParagraph"/>
              <w:numPr>
                <w:ilvl w:val="0"/>
                <w:numId w:val="36"/>
              </w:numPr>
              <w:ind w:left="306"/>
              <w:jc w:val="both"/>
              <w:rPr>
                <w:rFonts w:asciiTheme="majorHAnsi" w:eastAsia="MS PGothic" w:hAnsiTheme="majorHAnsi" w:cstheme="majorHAnsi"/>
                <w:sz w:val="24"/>
                <w:szCs w:val="24"/>
              </w:rPr>
            </w:pPr>
            <w:r w:rsidRPr="0090268A">
              <w:rPr>
                <w:rFonts w:asciiTheme="majorHAnsi" w:eastAsia="Arial" w:hAnsiTheme="majorHAnsi" w:cstheme="majorHAnsi"/>
                <w:sz w:val="24"/>
                <w:szCs w:val="24"/>
              </w:rPr>
              <w:t xml:space="preserve">Membership </w:t>
            </w:r>
            <w:proofErr w:type="spellStart"/>
            <w:r w:rsidRPr="0090268A">
              <w:rPr>
                <w:rFonts w:asciiTheme="majorHAnsi" w:eastAsia="Arial" w:hAnsiTheme="majorHAnsi" w:cstheme="majorHAnsi"/>
                <w:sz w:val="24"/>
                <w:szCs w:val="24"/>
              </w:rPr>
              <w:t>organisation</w:t>
            </w:r>
            <w:proofErr w:type="spellEnd"/>
            <w:r w:rsidRPr="0090268A">
              <w:rPr>
                <w:rFonts w:asciiTheme="majorHAnsi" w:eastAsia="Arial" w:hAnsiTheme="majorHAnsi" w:cstheme="majorHAnsi"/>
                <w:sz w:val="24"/>
                <w:szCs w:val="24"/>
              </w:rPr>
              <w:t xml:space="preserve"> with a role in the Technical and Vocational Education Training (TVET)/Further Education (FE) system</w:t>
            </w:r>
          </w:p>
          <w:p w14:paraId="6D19321F" w14:textId="77777777" w:rsidR="00944F62" w:rsidRPr="0090268A" w:rsidRDefault="00944F62" w:rsidP="0090268A">
            <w:pPr>
              <w:pStyle w:val="ListParagraph"/>
              <w:numPr>
                <w:ilvl w:val="0"/>
                <w:numId w:val="36"/>
              </w:numPr>
              <w:ind w:left="306"/>
              <w:jc w:val="both"/>
              <w:rPr>
                <w:rFonts w:asciiTheme="majorHAnsi" w:hAnsiTheme="majorHAnsi" w:cstheme="majorHAnsi"/>
                <w:sz w:val="24"/>
                <w:szCs w:val="24"/>
              </w:rPr>
            </w:pPr>
            <w:r w:rsidRPr="0090268A">
              <w:rPr>
                <w:rFonts w:asciiTheme="majorHAnsi" w:hAnsiTheme="majorHAnsi" w:cstheme="majorHAnsi"/>
                <w:sz w:val="24"/>
                <w:szCs w:val="24"/>
              </w:rPr>
              <w:t xml:space="preserve">Sector skills </w:t>
            </w:r>
            <w:proofErr w:type="spellStart"/>
            <w:proofErr w:type="gramStart"/>
            <w:r w:rsidRPr="0090268A">
              <w:rPr>
                <w:rFonts w:asciiTheme="majorHAnsi" w:hAnsiTheme="majorHAnsi" w:cstheme="majorHAnsi"/>
                <w:sz w:val="24"/>
                <w:szCs w:val="24"/>
              </w:rPr>
              <w:t>organisation</w:t>
            </w:r>
            <w:proofErr w:type="spellEnd"/>
            <w:proofErr w:type="gramEnd"/>
          </w:p>
          <w:p w14:paraId="7AA4B6BC" w14:textId="77777777" w:rsidR="00944F62" w:rsidRPr="0090268A" w:rsidRDefault="00944F62" w:rsidP="0090268A">
            <w:pPr>
              <w:pStyle w:val="ListParagraph"/>
              <w:numPr>
                <w:ilvl w:val="0"/>
                <w:numId w:val="36"/>
              </w:numPr>
              <w:ind w:left="306"/>
              <w:jc w:val="both"/>
              <w:rPr>
                <w:rFonts w:asciiTheme="majorHAnsi" w:hAnsiTheme="majorHAnsi" w:cstheme="majorHAnsi"/>
                <w:sz w:val="24"/>
                <w:szCs w:val="24"/>
              </w:rPr>
            </w:pPr>
            <w:r w:rsidRPr="0090268A">
              <w:rPr>
                <w:rFonts w:asciiTheme="majorHAnsi" w:hAnsiTheme="majorHAnsi" w:cstheme="majorHAnsi"/>
                <w:sz w:val="24"/>
                <w:szCs w:val="24"/>
              </w:rPr>
              <w:t>Awarding body</w:t>
            </w:r>
          </w:p>
        </w:tc>
      </w:tr>
      <w:bookmarkEnd w:id="0"/>
    </w:tbl>
    <w:p w14:paraId="446DAC56" w14:textId="77777777" w:rsidR="00944F62" w:rsidRPr="0090268A" w:rsidRDefault="00944F62" w:rsidP="00944F62">
      <w:pPr>
        <w:rPr>
          <w:rFonts w:asciiTheme="majorHAnsi" w:hAnsiTheme="majorHAnsi" w:cstheme="majorHAnsi"/>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9210"/>
      </w:tblGrid>
      <w:tr w:rsidR="00944F62" w:rsidRPr="0090268A" w14:paraId="3E852A1C" w14:textId="77777777" w:rsidTr="0090268A">
        <w:trPr>
          <w:trHeight w:val="300"/>
        </w:trPr>
        <w:tc>
          <w:tcPr>
            <w:tcW w:w="9210" w:type="dxa"/>
            <w:tcMar>
              <w:left w:w="105" w:type="dxa"/>
              <w:right w:w="105" w:type="dxa"/>
            </w:tcMar>
          </w:tcPr>
          <w:p w14:paraId="3E7927C6" w14:textId="77777777" w:rsidR="00944F62" w:rsidRPr="0090268A" w:rsidRDefault="00944F62">
            <w:pPr>
              <w:spacing w:after="0" w:line="240" w:lineRule="auto"/>
              <w:rPr>
                <w:rFonts w:asciiTheme="majorHAnsi" w:eastAsia="Arial" w:hAnsiTheme="majorHAnsi" w:cstheme="majorHAnsi"/>
                <w:color w:val="000000" w:themeColor="text1"/>
              </w:rPr>
            </w:pPr>
            <w:r w:rsidRPr="0090268A">
              <w:rPr>
                <w:rFonts w:asciiTheme="majorHAnsi" w:eastAsia="Arial" w:hAnsiTheme="majorHAnsi" w:cstheme="majorHAnsi"/>
                <w:color w:val="000000" w:themeColor="text1"/>
                <w:sz w:val="23"/>
                <w:szCs w:val="23"/>
              </w:rPr>
              <w:t>T</w:t>
            </w:r>
            <w:r w:rsidRPr="0090268A">
              <w:rPr>
                <w:rFonts w:asciiTheme="majorHAnsi" w:eastAsia="Arial" w:hAnsiTheme="majorHAnsi" w:cstheme="majorHAnsi"/>
                <w:color w:val="000000" w:themeColor="text1"/>
              </w:rPr>
              <w:t xml:space="preserve">he partnership can include in their proposals Associated Partners which can be one of the following: </w:t>
            </w:r>
          </w:p>
          <w:p w14:paraId="6048529E" w14:textId="77777777" w:rsidR="00944F62" w:rsidRPr="0090268A" w:rsidRDefault="00944F62" w:rsidP="0090268A">
            <w:pPr>
              <w:pStyle w:val="Bullets"/>
            </w:pPr>
            <w:r w:rsidRPr="0090268A">
              <w:t>Employer organisations and industry bodies</w:t>
            </w:r>
          </w:p>
          <w:p w14:paraId="5196622C" w14:textId="77777777" w:rsidR="00944F62" w:rsidRPr="0090268A" w:rsidRDefault="00944F62" w:rsidP="0090268A">
            <w:pPr>
              <w:pStyle w:val="Bullets"/>
            </w:pPr>
            <w:r w:rsidRPr="0090268A">
              <w:t>Other education organisations/charities/foundations/membership bodies</w:t>
            </w:r>
          </w:p>
          <w:p w14:paraId="1141059C" w14:textId="77777777" w:rsidR="00944F62" w:rsidRPr="0090268A" w:rsidRDefault="00944F62" w:rsidP="0090268A">
            <w:pPr>
              <w:pStyle w:val="Bullets"/>
            </w:pPr>
            <w:r w:rsidRPr="0090268A">
              <w:t>Any other public or private organisations with a role in TVET/Further Education system</w:t>
            </w:r>
          </w:p>
          <w:p w14:paraId="0680DA10" w14:textId="77777777" w:rsidR="00944F62" w:rsidRPr="0090268A" w:rsidRDefault="00944F62" w:rsidP="0090268A">
            <w:pPr>
              <w:pStyle w:val="Bullets"/>
            </w:pPr>
            <w:r w:rsidRPr="0090268A">
              <w:t xml:space="preserve">Not-for-profit organisations, including Non-Governmental Organisations (NGOs) </w:t>
            </w:r>
          </w:p>
          <w:p w14:paraId="183A479F" w14:textId="77777777" w:rsidR="00944F62" w:rsidRPr="0090268A" w:rsidRDefault="00944F62" w:rsidP="0090268A">
            <w:pPr>
              <w:pStyle w:val="Bullets"/>
            </w:pPr>
            <w:r w:rsidRPr="0090268A">
              <w:t>Government organisations</w:t>
            </w:r>
          </w:p>
          <w:p w14:paraId="67EB0755" w14:textId="5330DAFC" w:rsidR="00944F62" w:rsidRPr="0090268A" w:rsidRDefault="00944F62" w:rsidP="0090268A">
            <w:pPr>
              <w:pStyle w:val="Bullets"/>
              <w:rPr>
                <w:rFonts w:eastAsia="MS PGothic"/>
              </w:rPr>
            </w:pPr>
            <w:r w:rsidRPr="0090268A">
              <w:t xml:space="preserve">Civil society organisations (CSOs) and social enterprise organisations </w:t>
            </w:r>
          </w:p>
        </w:tc>
      </w:tr>
      <w:tr w:rsidR="00944F62" w:rsidRPr="0090268A" w14:paraId="35573219" w14:textId="77777777" w:rsidTr="0090268A">
        <w:trPr>
          <w:trHeight w:val="300"/>
        </w:trPr>
        <w:tc>
          <w:tcPr>
            <w:tcW w:w="9210" w:type="dxa"/>
            <w:shd w:val="clear" w:color="auto" w:fill="FFFFFF" w:themeFill="background1"/>
            <w:tcMar>
              <w:left w:w="105" w:type="dxa"/>
              <w:right w:w="105" w:type="dxa"/>
            </w:tcMar>
          </w:tcPr>
          <w:p w14:paraId="15AD5309" w14:textId="77777777" w:rsidR="00944F62" w:rsidRPr="0090268A" w:rsidRDefault="00944F62">
            <w:pPr>
              <w:spacing w:after="0" w:line="240" w:lineRule="auto"/>
              <w:rPr>
                <w:rFonts w:asciiTheme="majorHAnsi" w:eastAsia="Arial" w:hAnsiTheme="majorHAnsi" w:cstheme="majorHAnsi"/>
                <w:color w:val="000000" w:themeColor="text1"/>
              </w:rPr>
            </w:pPr>
            <w:r w:rsidRPr="0090268A">
              <w:rPr>
                <w:rFonts w:asciiTheme="majorHAnsi" w:eastAsia="Arial" w:hAnsiTheme="majorHAnsi" w:cstheme="majorHAnsi"/>
                <w:color w:val="000000" w:themeColor="text1"/>
                <w:lang w:val="en-US"/>
              </w:rPr>
              <w:t xml:space="preserve">For-profit non-education </w:t>
            </w:r>
            <w:proofErr w:type="spellStart"/>
            <w:r w:rsidRPr="0090268A">
              <w:rPr>
                <w:rFonts w:asciiTheme="majorHAnsi" w:eastAsia="Arial" w:hAnsiTheme="majorHAnsi" w:cstheme="majorHAnsi"/>
                <w:color w:val="000000" w:themeColor="text1"/>
                <w:lang w:val="en-US"/>
              </w:rPr>
              <w:t>organisations</w:t>
            </w:r>
            <w:proofErr w:type="spellEnd"/>
            <w:r w:rsidRPr="0090268A">
              <w:rPr>
                <w:rFonts w:asciiTheme="majorHAnsi" w:eastAsia="Arial" w:hAnsiTheme="majorHAnsi" w:cstheme="majorHAnsi"/>
                <w:color w:val="000000" w:themeColor="text1"/>
                <w:lang w:val="en-US"/>
              </w:rPr>
              <w:t xml:space="preserve"> are not eligible to receive any grant funds, except to cover travel-associated costs.</w:t>
            </w:r>
          </w:p>
        </w:tc>
      </w:tr>
    </w:tbl>
    <w:p w14:paraId="74F4173E" w14:textId="77777777" w:rsidR="00944F62" w:rsidRPr="0090268A" w:rsidRDefault="00944F62" w:rsidP="00944F62">
      <w:pPr>
        <w:spacing w:after="0" w:line="240" w:lineRule="auto"/>
        <w:jc w:val="both"/>
        <w:rPr>
          <w:rFonts w:asciiTheme="majorHAnsi" w:hAnsiTheme="majorHAnsi" w:cstheme="majorHAnsi"/>
        </w:rPr>
      </w:pPr>
    </w:p>
    <w:p w14:paraId="532C91F2" w14:textId="77777777" w:rsidR="00944F62" w:rsidRPr="0090268A" w:rsidRDefault="00944F62" w:rsidP="00944F62">
      <w:pPr>
        <w:jc w:val="both"/>
        <w:rPr>
          <w:rFonts w:asciiTheme="majorHAnsi" w:hAnsiTheme="majorHAnsi" w:cstheme="majorHAnsi"/>
          <w:highlight w:val="yellow"/>
        </w:rPr>
      </w:pPr>
      <w:r w:rsidRPr="0090268A">
        <w:rPr>
          <w:rFonts w:asciiTheme="majorHAnsi" w:hAnsiTheme="majorHAnsi" w:cstheme="majorHAnsi"/>
          <w:color w:val="000000" w:themeColor="text1"/>
        </w:rPr>
        <w:t xml:space="preserve">If you are in doubt about the eligibility of your organisation, contact </w:t>
      </w:r>
      <w:hyperlink r:id="rId16" w:history="1">
        <w:r w:rsidRPr="0090268A">
          <w:rPr>
            <w:rStyle w:val="Hyperlink"/>
            <w:rFonts w:asciiTheme="majorHAnsi" w:hAnsiTheme="majorHAnsi" w:cstheme="majorHAnsi"/>
          </w:rPr>
          <w:t>skills@britishcouncil.org</w:t>
        </w:r>
      </w:hyperlink>
      <w:r w:rsidRPr="0090268A">
        <w:rPr>
          <w:rStyle w:val="Hyperlink"/>
          <w:rFonts w:asciiTheme="majorHAnsi" w:hAnsiTheme="majorHAnsi" w:cstheme="majorHAnsi"/>
        </w:rPr>
        <w:t xml:space="preserve"> .</w:t>
      </w:r>
    </w:p>
    <w:p w14:paraId="6FE7C475" w14:textId="77777777" w:rsidR="00944F62" w:rsidRPr="0090268A" w:rsidRDefault="00944F62" w:rsidP="00944F62">
      <w:pPr>
        <w:spacing w:after="0" w:line="240" w:lineRule="auto"/>
        <w:jc w:val="both"/>
        <w:rPr>
          <w:rFonts w:asciiTheme="majorHAnsi" w:hAnsiTheme="majorHAnsi" w:cstheme="majorHAnsi"/>
          <w:color w:val="000000" w:themeColor="text1"/>
        </w:rPr>
      </w:pPr>
    </w:p>
    <w:p w14:paraId="2F677CBF" w14:textId="144DD7DB" w:rsidR="00944F62" w:rsidRPr="0090268A" w:rsidRDefault="00944F62" w:rsidP="00944F62">
      <w:pPr>
        <w:tabs>
          <w:tab w:val="left" w:pos="1193"/>
        </w:tabs>
        <w:jc w:val="both"/>
        <w:rPr>
          <w:rFonts w:asciiTheme="majorHAnsi" w:hAnsiTheme="majorHAnsi" w:cstheme="majorHAnsi"/>
          <w:color w:val="000000" w:themeColor="text1"/>
        </w:rPr>
      </w:pPr>
      <w:r w:rsidRPr="0090268A">
        <w:rPr>
          <w:rFonts w:asciiTheme="majorHAnsi" w:hAnsiTheme="majorHAnsi" w:cstheme="majorHAnsi"/>
          <w:color w:val="000000" w:themeColor="text1"/>
        </w:rPr>
        <w:t xml:space="preserve">Eligibility checks will be applied to all applications after the grant call closes and those which are not led by an eligible institution, rejected. </w:t>
      </w:r>
    </w:p>
    <w:p w14:paraId="30296814" w14:textId="77777777" w:rsidR="00944F62" w:rsidRPr="0090268A" w:rsidRDefault="00944F62" w:rsidP="00944F62">
      <w:pPr>
        <w:pStyle w:val="paragraph"/>
        <w:spacing w:before="0" w:beforeAutospacing="0" w:after="240" w:afterAutospacing="0"/>
        <w:jc w:val="both"/>
        <w:textAlignment w:val="baseline"/>
        <w:rPr>
          <w:rStyle w:val="normaltextrun"/>
          <w:rFonts w:asciiTheme="majorHAnsi" w:hAnsiTheme="majorHAnsi" w:cstheme="majorHAnsi"/>
          <w:color w:val="23085A"/>
          <w:sz w:val="40"/>
          <w:szCs w:val="40"/>
        </w:rPr>
      </w:pPr>
      <w:r w:rsidRPr="0090268A">
        <w:rPr>
          <w:rStyle w:val="normaltextrun"/>
          <w:rFonts w:asciiTheme="majorHAnsi" w:hAnsiTheme="majorHAnsi" w:cstheme="majorHAnsi"/>
          <w:b/>
          <w:bCs/>
          <w:color w:val="23085A"/>
          <w:sz w:val="40"/>
          <w:szCs w:val="40"/>
        </w:rPr>
        <w:t>Funding</w:t>
      </w:r>
      <w:r w:rsidRPr="0090268A">
        <w:rPr>
          <w:rStyle w:val="normaltextrun"/>
          <w:rFonts w:asciiTheme="majorHAnsi" w:hAnsiTheme="majorHAnsi" w:cstheme="majorHAnsi"/>
          <w:color w:val="23085A"/>
          <w:sz w:val="40"/>
          <w:szCs w:val="40"/>
        </w:rPr>
        <w:t xml:space="preserve"> </w:t>
      </w:r>
    </w:p>
    <w:p w14:paraId="3F8AA60D" w14:textId="3A580B03" w:rsidR="00944F62" w:rsidRPr="00DD4ACC" w:rsidRDefault="00944F62" w:rsidP="29346662">
      <w:pPr>
        <w:autoSpaceDE w:val="0"/>
        <w:autoSpaceDN w:val="0"/>
        <w:adjustRightInd w:val="0"/>
        <w:jc w:val="both"/>
        <w:rPr>
          <w:color w:val="000000" w:themeColor="text1"/>
        </w:rPr>
      </w:pPr>
      <w:r w:rsidRPr="00DD4ACC">
        <w:rPr>
          <w:color w:val="000000" w:themeColor="text1"/>
        </w:rPr>
        <w:t xml:space="preserve">Funds will be transferred directly to the Contracting Institution from the UK, who will be responsible for submitting a financial report upon completion of the project. </w:t>
      </w:r>
    </w:p>
    <w:p w14:paraId="6323B4C2" w14:textId="36226A55" w:rsidR="00944F62" w:rsidRPr="0090268A" w:rsidRDefault="00944F62" w:rsidP="00944F62">
      <w:pPr>
        <w:autoSpaceDE w:val="0"/>
        <w:autoSpaceDN w:val="0"/>
        <w:adjustRightInd w:val="0"/>
        <w:spacing w:after="0" w:line="240" w:lineRule="auto"/>
        <w:jc w:val="both"/>
        <w:rPr>
          <w:rFonts w:asciiTheme="majorHAnsi" w:hAnsiTheme="majorHAnsi" w:cstheme="majorHAnsi"/>
          <w:color w:val="000000" w:themeColor="text1"/>
        </w:rPr>
      </w:pPr>
      <w:r w:rsidRPr="00DD4ACC">
        <w:rPr>
          <w:rFonts w:asciiTheme="majorHAnsi" w:hAnsiTheme="majorHAnsi" w:cstheme="majorHAnsi"/>
          <w:color w:val="000000" w:themeColor="text1"/>
        </w:rPr>
        <w:t>For an equitable partnership, the Contracting Institution should be able to timely transfer funding to the partnering institution(s)</w:t>
      </w:r>
      <w:r w:rsidR="00242208" w:rsidRPr="00DD4ACC">
        <w:rPr>
          <w:rFonts w:asciiTheme="majorHAnsi" w:hAnsiTheme="majorHAnsi" w:cstheme="majorHAnsi"/>
          <w:color w:val="000000" w:themeColor="text1"/>
        </w:rPr>
        <w:t xml:space="preserve"> </w:t>
      </w:r>
      <w:r w:rsidRPr="00DD4ACC">
        <w:rPr>
          <w:rFonts w:asciiTheme="majorHAnsi" w:hAnsiTheme="majorHAnsi" w:cstheme="majorHAnsi"/>
          <w:color w:val="000000" w:themeColor="text1"/>
        </w:rPr>
        <w:t>from overseas</w:t>
      </w:r>
      <w:r w:rsidR="00242208" w:rsidRPr="00DD4ACC">
        <w:rPr>
          <w:rFonts w:asciiTheme="majorHAnsi" w:hAnsiTheme="majorHAnsi" w:cstheme="majorHAnsi"/>
          <w:color w:val="000000" w:themeColor="text1"/>
        </w:rPr>
        <w:t xml:space="preserve"> </w:t>
      </w:r>
      <w:r w:rsidRPr="00DD4ACC">
        <w:rPr>
          <w:rFonts w:asciiTheme="majorHAnsi" w:hAnsiTheme="majorHAnsi" w:cstheme="majorHAnsi"/>
          <w:color w:val="000000" w:themeColor="text1"/>
        </w:rPr>
        <w:t>for activities which support the objectives of the collaboration and the overall project, allowing activities implementation to be implemented without delay.</w:t>
      </w:r>
    </w:p>
    <w:p w14:paraId="46B968F1" w14:textId="77777777" w:rsidR="00944F62" w:rsidRPr="0090268A" w:rsidRDefault="00944F62" w:rsidP="00944F62">
      <w:pPr>
        <w:autoSpaceDE w:val="0"/>
        <w:autoSpaceDN w:val="0"/>
        <w:adjustRightInd w:val="0"/>
        <w:spacing w:after="0" w:line="240" w:lineRule="auto"/>
        <w:jc w:val="both"/>
        <w:rPr>
          <w:rFonts w:asciiTheme="majorHAnsi" w:hAnsiTheme="majorHAnsi" w:cstheme="majorHAnsi"/>
          <w:color w:val="000000" w:themeColor="text1"/>
        </w:rPr>
      </w:pPr>
    </w:p>
    <w:p w14:paraId="451111F2" w14:textId="77777777" w:rsidR="00944F62" w:rsidRPr="0090268A" w:rsidRDefault="00944F62" w:rsidP="00944F62">
      <w:pPr>
        <w:autoSpaceDE w:val="0"/>
        <w:autoSpaceDN w:val="0"/>
        <w:adjustRightInd w:val="0"/>
        <w:jc w:val="both"/>
        <w:rPr>
          <w:rFonts w:asciiTheme="majorHAnsi" w:hAnsiTheme="majorHAnsi" w:cstheme="majorHAnsi"/>
          <w:color w:val="000000"/>
        </w:rPr>
      </w:pPr>
      <w:r w:rsidRPr="0090268A">
        <w:rPr>
          <w:rFonts w:asciiTheme="majorHAnsi" w:hAnsiTheme="majorHAnsi" w:cstheme="majorHAnsi"/>
          <w:color w:val="000000" w:themeColor="text1"/>
        </w:rPr>
        <w:t xml:space="preserve">For-profit non-education Associated Partners are only eligible to receive funds to cover travel-associated costs. </w:t>
      </w:r>
    </w:p>
    <w:p w14:paraId="18CF9E9C" w14:textId="3347FDB3" w:rsidR="00944F62" w:rsidRPr="0090268A" w:rsidRDefault="003C35B5" w:rsidP="00242208">
      <w:pPr>
        <w:autoSpaceDE w:val="0"/>
        <w:autoSpaceDN w:val="0"/>
        <w:adjustRightInd w:val="0"/>
        <w:spacing w:after="0" w:line="240" w:lineRule="auto"/>
        <w:jc w:val="both"/>
        <w:rPr>
          <w:rFonts w:asciiTheme="majorHAnsi" w:hAnsiTheme="majorHAnsi" w:cstheme="majorHAnsi"/>
          <w:color w:val="000000" w:themeColor="text1"/>
        </w:rPr>
      </w:pPr>
      <w:r w:rsidRPr="0090268A">
        <w:rPr>
          <w:rFonts w:asciiTheme="majorHAnsi" w:hAnsiTheme="majorHAnsi" w:cstheme="majorHAnsi"/>
          <w:color w:val="000000" w:themeColor="text1"/>
        </w:rPr>
        <w:t xml:space="preserve">Matching funds are encouraged but not a requirement.  </w:t>
      </w:r>
    </w:p>
    <w:p w14:paraId="3598FC00" w14:textId="61700117" w:rsidR="00B8460C" w:rsidRPr="0090268A" w:rsidRDefault="00B8460C">
      <w:pPr>
        <w:spacing w:after="0" w:line="240" w:lineRule="auto"/>
        <w:rPr>
          <w:rFonts w:asciiTheme="majorHAnsi" w:hAnsiTheme="majorHAnsi" w:cstheme="majorHAnsi"/>
          <w:color w:val="000000" w:themeColor="text1"/>
          <w:sz w:val="23"/>
          <w:szCs w:val="23"/>
        </w:rPr>
      </w:pPr>
    </w:p>
    <w:p w14:paraId="34BDE183" w14:textId="40EA2745" w:rsidR="009A1546" w:rsidRPr="0090268A" w:rsidRDefault="009A1546" w:rsidP="00B12227">
      <w:pPr>
        <w:pStyle w:val="HeadingC"/>
        <w:spacing w:before="0" w:after="0" w:line="240" w:lineRule="auto"/>
        <w:rPr>
          <w:rStyle w:val="normaltextrun"/>
          <w:rFonts w:asciiTheme="majorHAnsi" w:eastAsiaTheme="minorEastAsia" w:hAnsiTheme="majorHAnsi" w:cstheme="majorHAnsi"/>
          <w:bCs/>
          <w:color w:val="23085A"/>
          <w:sz w:val="40"/>
          <w:szCs w:val="40"/>
        </w:rPr>
      </w:pPr>
      <w:r w:rsidRPr="0090268A">
        <w:rPr>
          <w:rStyle w:val="normaltextrun"/>
          <w:rFonts w:asciiTheme="majorHAnsi" w:eastAsiaTheme="minorEastAsia" w:hAnsiTheme="majorHAnsi" w:cstheme="majorHAnsi"/>
          <w:bCs/>
          <w:color w:val="23085A"/>
          <w:sz w:val="40"/>
          <w:szCs w:val="40"/>
        </w:rPr>
        <w:t>Ethics</w:t>
      </w:r>
    </w:p>
    <w:p w14:paraId="1BE9C5D1" w14:textId="77777777" w:rsidR="00B8460C" w:rsidRPr="0090268A" w:rsidRDefault="00B8460C" w:rsidP="00B12227">
      <w:pPr>
        <w:autoSpaceDE w:val="0"/>
        <w:autoSpaceDN w:val="0"/>
        <w:adjustRightInd w:val="0"/>
        <w:spacing w:after="0" w:line="240" w:lineRule="auto"/>
        <w:rPr>
          <w:rFonts w:asciiTheme="majorHAnsi" w:hAnsiTheme="majorHAnsi" w:cstheme="majorHAnsi"/>
          <w:color w:val="000000"/>
          <w:sz w:val="23"/>
          <w:szCs w:val="23"/>
        </w:rPr>
      </w:pPr>
    </w:p>
    <w:p w14:paraId="738126BE" w14:textId="3CB58CDD" w:rsidR="009A1546" w:rsidRPr="0090268A" w:rsidRDefault="009A1546" w:rsidP="00B12227">
      <w:pPr>
        <w:autoSpaceDE w:val="0"/>
        <w:autoSpaceDN w:val="0"/>
        <w:adjustRightInd w:val="0"/>
        <w:spacing w:after="0" w:line="240" w:lineRule="auto"/>
        <w:rPr>
          <w:rFonts w:asciiTheme="majorHAnsi" w:hAnsiTheme="majorHAnsi" w:cstheme="majorHAnsi"/>
          <w:color w:val="000000"/>
          <w:sz w:val="23"/>
          <w:szCs w:val="23"/>
        </w:rPr>
      </w:pPr>
      <w:r w:rsidRPr="0090268A">
        <w:rPr>
          <w:rFonts w:asciiTheme="majorHAnsi" w:hAnsiTheme="majorHAnsi" w:cstheme="majorHAnsi"/>
          <w:color w:val="000000"/>
          <w:sz w:val="23"/>
          <w:szCs w:val="23"/>
        </w:rPr>
        <w:lastRenderedPageBreak/>
        <w:t xml:space="preserve">It is essential that all legal and professional codes of practice are followed in conducting work supported by this </w:t>
      </w:r>
      <w:r w:rsidR="003F243B" w:rsidRPr="0090268A">
        <w:rPr>
          <w:rFonts w:asciiTheme="majorHAnsi" w:hAnsiTheme="majorHAnsi" w:cstheme="majorHAnsi"/>
          <w:color w:val="000000"/>
          <w:sz w:val="23"/>
          <w:szCs w:val="23"/>
        </w:rPr>
        <w:t>call</w:t>
      </w:r>
      <w:r w:rsidRPr="0090268A">
        <w:rPr>
          <w:rFonts w:asciiTheme="majorHAnsi" w:hAnsiTheme="majorHAnsi" w:cstheme="majorHAnsi"/>
          <w:color w:val="000000"/>
          <w:sz w:val="23"/>
          <w:szCs w:val="23"/>
        </w:rPr>
        <w:t xml:space="preserve">. Applicants must ensure the proposed activity will be carried out to the highest standards of ethics and research integrity. </w:t>
      </w:r>
    </w:p>
    <w:p w14:paraId="3CB84427" w14:textId="77777777" w:rsidR="009A1546" w:rsidRPr="0090268A" w:rsidRDefault="009A1546" w:rsidP="00B12227">
      <w:pPr>
        <w:autoSpaceDE w:val="0"/>
        <w:autoSpaceDN w:val="0"/>
        <w:adjustRightInd w:val="0"/>
        <w:spacing w:after="0" w:line="240" w:lineRule="auto"/>
        <w:rPr>
          <w:rFonts w:asciiTheme="majorHAnsi" w:hAnsiTheme="majorHAnsi" w:cstheme="majorHAnsi"/>
          <w:color w:val="000000"/>
          <w:sz w:val="23"/>
          <w:szCs w:val="23"/>
        </w:rPr>
      </w:pPr>
    </w:p>
    <w:p w14:paraId="041B7333" w14:textId="77777777" w:rsidR="009A1546" w:rsidRPr="0090268A" w:rsidRDefault="009A1546" w:rsidP="00B12227">
      <w:pPr>
        <w:autoSpaceDE w:val="0"/>
        <w:autoSpaceDN w:val="0"/>
        <w:adjustRightInd w:val="0"/>
        <w:spacing w:after="0" w:line="240" w:lineRule="auto"/>
        <w:rPr>
          <w:rFonts w:asciiTheme="majorHAnsi" w:hAnsiTheme="majorHAnsi" w:cstheme="majorHAnsi"/>
          <w:color w:val="000000"/>
          <w:sz w:val="23"/>
          <w:szCs w:val="23"/>
        </w:rPr>
      </w:pPr>
      <w:r w:rsidRPr="0090268A">
        <w:rPr>
          <w:rFonts w:asciiTheme="majorHAnsi" w:hAnsiTheme="majorHAnsi" w:cstheme="majorHAnsi"/>
          <w:color w:val="000000"/>
          <w:sz w:val="23"/>
          <w:szCs w:val="23"/>
        </w:rPr>
        <w:t>In the application form, applicants must clearly articulate how any potential ethical and health and safety issues have been considered and how they will be addressed, ensuring that all necessary ethical approval is in place before the project commences and all risks are minimised.</w:t>
      </w:r>
    </w:p>
    <w:p w14:paraId="2C1F15A3" w14:textId="7AB6D88C" w:rsidR="009A1546" w:rsidRPr="0090268A" w:rsidRDefault="009A1546" w:rsidP="00B12227">
      <w:pPr>
        <w:autoSpaceDE w:val="0"/>
        <w:autoSpaceDN w:val="0"/>
        <w:adjustRightInd w:val="0"/>
        <w:spacing w:after="0" w:line="240" w:lineRule="auto"/>
        <w:rPr>
          <w:rFonts w:asciiTheme="majorHAnsi" w:hAnsiTheme="majorHAnsi" w:cstheme="majorHAnsi"/>
          <w:color w:val="000000"/>
          <w:sz w:val="23"/>
          <w:szCs w:val="23"/>
        </w:rPr>
      </w:pPr>
    </w:p>
    <w:p w14:paraId="50ED0125" w14:textId="2A89EDE5" w:rsidR="0076163E" w:rsidRPr="0090268A" w:rsidRDefault="009A1546" w:rsidP="00B12227">
      <w:pPr>
        <w:tabs>
          <w:tab w:val="left" w:pos="1193"/>
        </w:tabs>
        <w:spacing w:after="0" w:line="240" w:lineRule="auto"/>
        <w:rPr>
          <w:rFonts w:asciiTheme="majorHAnsi" w:hAnsiTheme="majorHAnsi" w:cstheme="majorHAnsi"/>
          <w:color w:val="000000"/>
          <w:sz w:val="23"/>
          <w:szCs w:val="23"/>
        </w:rPr>
      </w:pPr>
      <w:r w:rsidRPr="0090268A">
        <w:rPr>
          <w:rFonts w:asciiTheme="majorHAnsi" w:hAnsiTheme="majorHAnsi" w:cstheme="majorHAnsi"/>
          <w:sz w:val="23"/>
          <w:szCs w:val="23"/>
        </w:rPr>
        <w:t xml:space="preserve">Please refer to the Research </w:t>
      </w:r>
      <w:r w:rsidRPr="0090268A">
        <w:rPr>
          <w:rFonts w:asciiTheme="majorHAnsi" w:hAnsiTheme="majorHAnsi" w:cstheme="majorHAnsi"/>
          <w:color w:val="000000"/>
          <w:sz w:val="23"/>
          <w:szCs w:val="23"/>
        </w:rPr>
        <w:t>Councils UK ‘Policy and Guidelines on Governance of Good Research’ (</w:t>
      </w:r>
      <w:hyperlink r:id="rId17" w:history="1">
        <w:r w:rsidRPr="0090268A">
          <w:rPr>
            <w:rStyle w:val="Hyperlink"/>
            <w:rFonts w:asciiTheme="majorHAnsi" w:hAnsiTheme="majorHAnsi" w:cstheme="majorHAnsi"/>
            <w:sz w:val="23"/>
            <w:szCs w:val="23"/>
          </w:rPr>
          <w:t>https://www.ukri.org/wp-content/uploads/2021/03/UKRI-050321-PolicyGuidelinesGovernanceOfGoodResearchConduct.pdf</w:t>
        </w:r>
      </w:hyperlink>
      <w:r w:rsidRPr="0090268A">
        <w:rPr>
          <w:rFonts w:asciiTheme="majorHAnsi" w:hAnsiTheme="majorHAnsi" w:cstheme="majorHAnsi"/>
          <w:color w:val="000000"/>
          <w:sz w:val="23"/>
          <w:szCs w:val="23"/>
        </w:rPr>
        <w:t>) , the Inter Academy Partnership report ‘Doing Global Science: A Guide to Responsible Conduct in the Global Research Enterprise’ (</w:t>
      </w:r>
      <w:r w:rsidRPr="0090268A">
        <w:rPr>
          <w:rFonts w:asciiTheme="majorHAnsi" w:hAnsiTheme="majorHAnsi" w:cstheme="majorHAnsi"/>
          <w:b/>
          <w:bCs/>
          <w:color w:val="000000"/>
          <w:sz w:val="23"/>
          <w:szCs w:val="23"/>
        </w:rPr>
        <w:t>http://www.interacademycouncil.net/24026/29429.aspx</w:t>
      </w:r>
      <w:r w:rsidRPr="0090268A">
        <w:rPr>
          <w:rFonts w:asciiTheme="majorHAnsi" w:hAnsiTheme="majorHAnsi" w:cstheme="majorHAnsi"/>
          <w:color w:val="000000"/>
          <w:sz w:val="23"/>
          <w:szCs w:val="23"/>
        </w:rPr>
        <w:t>) or contact us for further guidance.</w:t>
      </w:r>
    </w:p>
    <w:p w14:paraId="7ED0F414" w14:textId="77777777" w:rsidR="00B8460C" w:rsidRPr="0090268A" w:rsidRDefault="00B8460C" w:rsidP="00B12227">
      <w:pPr>
        <w:tabs>
          <w:tab w:val="left" w:pos="1193"/>
        </w:tabs>
        <w:spacing w:after="0" w:line="240" w:lineRule="auto"/>
        <w:rPr>
          <w:rFonts w:asciiTheme="majorHAnsi" w:hAnsiTheme="majorHAnsi" w:cstheme="majorHAnsi"/>
          <w:color w:val="000000"/>
          <w:sz w:val="23"/>
          <w:szCs w:val="23"/>
        </w:rPr>
      </w:pPr>
    </w:p>
    <w:p w14:paraId="4284ED54" w14:textId="07757A86" w:rsidR="009A1546" w:rsidRPr="0090268A" w:rsidRDefault="009A1546" w:rsidP="00B12227">
      <w:pPr>
        <w:pStyle w:val="HeadingC"/>
        <w:spacing w:before="0" w:after="0" w:line="240" w:lineRule="auto"/>
        <w:rPr>
          <w:rStyle w:val="normaltextrun"/>
          <w:rFonts w:asciiTheme="majorHAnsi" w:eastAsiaTheme="minorEastAsia" w:hAnsiTheme="majorHAnsi" w:cstheme="majorHAnsi"/>
          <w:bCs/>
          <w:color w:val="23085A"/>
          <w:sz w:val="40"/>
          <w:szCs w:val="40"/>
        </w:rPr>
      </w:pPr>
      <w:r w:rsidRPr="0090268A">
        <w:rPr>
          <w:rStyle w:val="normaltextrun"/>
          <w:rFonts w:asciiTheme="majorHAnsi" w:eastAsiaTheme="minorEastAsia" w:hAnsiTheme="majorHAnsi" w:cstheme="majorHAnsi"/>
          <w:bCs/>
          <w:color w:val="23085A"/>
          <w:sz w:val="40"/>
          <w:szCs w:val="40"/>
        </w:rPr>
        <w:t xml:space="preserve">Safeguarding and protecting adults at </w:t>
      </w:r>
      <w:proofErr w:type="gramStart"/>
      <w:r w:rsidRPr="0090268A">
        <w:rPr>
          <w:rStyle w:val="normaltextrun"/>
          <w:rFonts w:asciiTheme="majorHAnsi" w:eastAsiaTheme="minorEastAsia" w:hAnsiTheme="majorHAnsi" w:cstheme="majorHAnsi"/>
          <w:bCs/>
          <w:color w:val="23085A"/>
          <w:sz w:val="40"/>
          <w:szCs w:val="40"/>
        </w:rPr>
        <w:t>risk</w:t>
      </w:r>
      <w:proofErr w:type="gramEnd"/>
    </w:p>
    <w:p w14:paraId="3191A934" w14:textId="77777777" w:rsidR="00B8460C" w:rsidRPr="0090268A" w:rsidRDefault="00B8460C" w:rsidP="002848A1">
      <w:pPr>
        <w:pStyle w:val="Default"/>
        <w:jc w:val="both"/>
        <w:rPr>
          <w:rFonts w:asciiTheme="majorHAnsi" w:hAnsiTheme="majorHAnsi" w:cstheme="majorHAnsi"/>
          <w:sz w:val="23"/>
          <w:szCs w:val="23"/>
        </w:rPr>
      </w:pPr>
    </w:p>
    <w:p w14:paraId="00917547" w14:textId="3130A0B2" w:rsidR="009A1546" w:rsidRPr="0090268A" w:rsidRDefault="009A1546" w:rsidP="002848A1">
      <w:pPr>
        <w:pStyle w:val="Default"/>
        <w:jc w:val="both"/>
        <w:rPr>
          <w:rFonts w:asciiTheme="majorHAnsi" w:hAnsiTheme="majorHAnsi" w:cstheme="majorHAnsi"/>
          <w:sz w:val="23"/>
          <w:szCs w:val="23"/>
        </w:rPr>
      </w:pPr>
      <w:r w:rsidRPr="0090268A">
        <w:rPr>
          <w:rFonts w:asciiTheme="majorHAnsi" w:hAnsiTheme="majorHAnsi" w:cstheme="majorHAnsi"/>
          <w:sz w:val="23"/>
          <w:szCs w:val="23"/>
        </w:rPr>
        <w:t xml:space="preserve">The British Council is committed to safeguarding children and adults at risk and to upholding their rights in accordance with all applicable legislation and statutory guidance. As part of that commitment, we require that all staff, and those we work with, including partners and suppliers, operate within our Safeguarding Policy which articulates our approach to protecting children and adults at risk and promoting their wellbeing. </w:t>
      </w:r>
    </w:p>
    <w:p w14:paraId="674CDC63" w14:textId="77777777" w:rsidR="009A1546" w:rsidRPr="0090268A" w:rsidRDefault="009A1546" w:rsidP="002848A1">
      <w:pPr>
        <w:pStyle w:val="Default"/>
        <w:jc w:val="both"/>
        <w:rPr>
          <w:rFonts w:asciiTheme="majorHAnsi" w:hAnsiTheme="majorHAnsi" w:cstheme="majorHAnsi"/>
          <w:sz w:val="23"/>
          <w:szCs w:val="23"/>
        </w:rPr>
      </w:pPr>
    </w:p>
    <w:p w14:paraId="0AAFB9A1" w14:textId="77777777" w:rsidR="009A1546" w:rsidRPr="0090268A" w:rsidRDefault="009A1546" w:rsidP="002848A1">
      <w:pPr>
        <w:pStyle w:val="Default"/>
        <w:jc w:val="both"/>
        <w:rPr>
          <w:rFonts w:asciiTheme="majorHAnsi" w:hAnsiTheme="majorHAnsi" w:cstheme="majorHAnsi"/>
          <w:sz w:val="23"/>
          <w:szCs w:val="23"/>
        </w:rPr>
      </w:pPr>
      <w:r w:rsidRPr="0090268A">
        <w:rPr>
          <w:rFonts w:asciiTheme="majorHAnsi" w:hAnsiTheme="majorHAnsi" w:cstheme="majorHAnsi"/>
          <w:sz w:val="23"/>
          <w:szCs w:val="23"/>
        </w:rPr>
        <w:t xml:space="preserve">We have robust systems and procedures in place to both prevent incidents (covering, for example, the recruitment of appropriate staff, training and support given so that staff can work safely, and standards regarding the way in which we carry out activities) together with responsive actions necessary to address situations where we become aware that a child or an adult at risk may have been harmed. As part of our policy, all countries have a named Safeguarding Focal Point (SFP) who is supported by a Regional Safeguarding Manager (RSM) and the British Council Safeguarding Team. </w:t>
      </w:r>
    </w:p>
    <w:p w14:paraId="12711781" w14:textId="20895AD7" w:rsidR="009A1546" w:rsidRPr="0090268A" w:rsidRDefault="009A1546" w:rsidP="00B12227">
      <w:pPr>
        <w:pStyle w:val="Default"/>
        <w:rPr>
          <w:rFonts w:asciiTheme="majorHAnsi" w:hAnsiTheme="majorHAnsi" w:cstheme="majorHAnsi"/>
          <w:sz w:val="23"/>
          <w:szCs w:val="23"/>
          <w:u w:val="single"/>
        </w:rPr>
      </w:pPr>
      <w:r w:rsidRPr="0090268A">
        <w:rPr>
          <w:rFonts w:asciiTheme="majorHAnsi" w:hAnsiTheme="majorHAnsi" w:cstheme="majorHAnsi"/>
          <w:sz w:val="23"/>
          <w:szCs w:val="23"/>
        </w:rPr>
        <w:t xml:space="preserve">For further information please see: </w:t>
      </w:r>
      <w:hyperlink r:id="rId18" w:history="1">
        <w:r w:rsidR="00B8460C" w:rsidRPr="0090268A">
          <w:rPr>
            <w:rStyle w:val="Hyperlink"/>
            <w:rFonts w:asciiTheme="majorHAnsi" w:hAnsiTheme="majorHAnsi" w:cstheme="majorHAnsi"/>
            <w:sz w:val="23"/>
            <w:szCs w:val="23"/>
          </w:rPr>
          <w:t>https://www.britishcouncil.org/about-us/how-we-work/policies/safeguarding</w:t>
        </w:r>
      </w:hyperlink>
    </w:p>
    <w:p w14:paraId="70ECFAED" w14:textId="4F654D43" w:rsidR="0076163E" w:rsidRPr="0090268A" w:rsidRDefault="0076163E">
      <w:pPr>
        <w:spacing w:after="0" w:line="240" w:lineRule="auto"/>
        <w:rPr>
          <w:rFonts w:asciiTheme="majorHAnsi" w:hAnsiTheme="majorHAnsi" w:cstheme="majorHAnsi"/>
          <w:color w:val="000000"/>
          <w:sz w:val="23"/>
          <w:szCs w:val="23"/>
          <w:u w:val="single"/>
        </w:rPr>
      </w:pPr>
    </w:p>
    <w:p w14:paraId="1B5069B1" w14:textId="7AB158D2" w:rsidR="0076163E" w:rsidRPr="0090268A" w:rsidRDefault="0076163E" w:rsidP="0076163E">
      <w:pPr>
        <w:spacing w:after="0" w:line="240" w:lineRule="auto"/>
        <w:rPr>
          <w:rFonts w:asciiTheme="majorHAnsi" w:hAnsiTheme="majorHAnsi" w:cstheme="majorHAnsi"/>
          <w:b/>
          <w:bCs/>
          <w:color w:val="23085A"/>
          <w:sz w:val="40"/>
          <w:szCs w:val="40"/>
        </w:rPr>
      </w:pPr>
      <w:r w:rsidRPr="0090268A">
        <w:rPr>
          <w:rStyle w:val="normaltextrun"/>
          <w:rFonts w:asciiTheme="majorHAnsi" w:hAnsiTheme="majorHAnsi" w:cstheme="majorHAnsi"/>
          <w:b/>
          <w:bCs/>
          <w:color w:val="23085A"/>
          <w:sz w:val="40"/>
          <w:szCs w:val="40"/>
        </w:rPr>
        <w:t>Privacy Notice</w:t>
      </w:r>
    </w:p>
    <w:p w14:paraId="2DCB5217" w14:textId="77777777" w:rsidR="0076163E" w:rsidRPr="0090268A" w:rsidRDefault="0076163E" w:rsidP="0076163E">
      <w:pPr>
        <w:pStyle w:val="paragraph"/>
        <w:spacing w:before="0" w:beforeAutospacing="0" w:after="0" w:afterAutospacing="0"/>
        <w:jc w:val="both"/>
        <w:textAlignment w:val="baseline"/>
        <w:rPr>
          <w:rStyle w:val="normaltextrun"/>
          <w:rFonts w:asciiTheme="majorHAnsi" w:hAnsiTheme="majorHAnsi" w:cstheme="majorHAnsi"/>
          <w:color w:val="000000"/>
          <w:sz w:val="23"/>
          <w:szCs w:val="23"/>
        </w:rPr>
      </w:pPr>
    </w:p>
    <w:p w14:paraId="76F37CE5" w14:textId="30E073E8" w:rsidR="0076163E" w:rsidRPr="0090268A" w:rsidRDefault="0076163E" w:rsidP="00553444">
      <w:pPr>
        <w:pStyle w:val="paragraph"/>
        <w:spacing w:before="0" w:beforeAutospacing="0" w:after="0" w:afterAutospacing="0"/>
        <w:jc w:val="both"/>
        <w:textAlignment w:val="baseline"/>
        <w:rPr>
          <w:rFonts w:asciiTheme="majorHAnsi" w:hAnsiTheme="majorHAnsi" w:cstheme="majorHAnsi"/>
          <w:color w:val="000000"/>
          <w:sz w:val="23"/>
          <w:szCs w:val="23"/>
        </w:rPr>
      </w:pPr>
      <w:r w:rsidRPr="0090268A">
        <w:rPr>
          <w:rStyle w:val="normaltextrun"/>
          <w:rFonts w:asciiTheme="majorHAnsi" w:hAnsiTheme="majorHAnsi" w:cstheme="majorHAnsi"/>
          <w:color w:val="000000"/>
          <w:sz w:val="23"/>
          <w:szCs w:val="23"/>
        </w:rPr>
        <w:t>The British Council and UK partners comply with UK GDPR and the UK Data Protection Act 2018 and data protection laws in other countries that meet internationally accepted standards. The British Council will use the information that you provide for the purposes of processing your application, making any awards and the monitoring &amp; review of any grants. The legal basis for processing your information is agreement with our terms and conditions of application (contract).</w:t>
      </w:r>
      <w:r w:rsidRPr="0090268A">
        <w:rPr>
          <w:rStyle w:val="eop"/>
          <w:rFonts w:asciiTheme="majorHAnsi" w:hAnsiTheme="majorHAnsi" w:cstheme="majorHAnsi"/>
          <w:color w:val="000000"/>
          <w:sz w:val="23"/>
          <w:szCs w:val="23"/>
        </w:rPr>
        <w:t> </w:t>
      </w:r>
    </w:p>
    <w:p w14:paraId="1772C4FD" w14:textId="77777777" w:rsidR="0076163E" w:rsidRPr="0090268A" w:rsidRDefault="0076163E" w:rsidP="00553444">
      <w:pPr>
        <w:pStyle w:val="paragraph"/>
        <w:spacing w:before="0" w:beforeAutospacing="0" w:after="0" w:afterAutospacing="0"/>
        <w:jc w:val="both"/>
        <w:textAlignment w:val="baseline"/>
        <w:rPr>
          <w:rStyle w:val="normaltextrun"/>
          <w:rFonts w:asciiTheme="majorHAnsi" w:hAnsiTheme="majorHAnsi" w:cstheme="majorHAnsi"/>
          <w:color w:val="000000"/>
          <w:sz w:val="23"/>
          <w:szCs w:val="23"/>
        </w:rPr>
      </w:pPr>
    </w:p>
    <w:p w14:paraId="6AD47F12" w14:textId="53CD5E5C" w:rsidR="0076163E" w:rsidRPr="0090268A" w:rsidRDefault="0076163E" w:rsidP="00553444">
      <w:pPr>
        <w:pStyle w:val="paragraph"/>
        <w:spacing w:before="0" w:beforeAutospacing="0" w:after="0" w:afterAutospacing="0"/>
        <w:jc w:val="both"/>
        <w:textAlignment w:val="baseline"/>
        <w:rPr>
          <w:rStyle w:val="eop"/>
          <w:rFonts w:asciiTheme="majorHAnsi" w:hAnsiTheme="majorHAnsi" w:cstheme="majorHAnsi"/>
          <w:color w:val="000000"/>
          <w:sz w:val="23"/>
          <w:szCs w:val="23"/>
        </w:rPr>
      </w:pPr>
      <w:r w:rsidRPr="0090268A">
        <w:rPr>
          <w:rStyle w:val="normaltextrun"/>
          <w:rFonts w:asciiTheme="majorHAnsi" w:hAnsiTheme="majorHAnsi" w:cstheme="majorHAnsi"/>
          <w:color w:val="000000"/>
          <w:sz w:val="23"/>
          <w:szCs w:val="23"/>
        </w:rPr>
        <w:t>Organisation details, where collected, are used for monitoring and evaluation and statistical purposes. Gender information and country of origin, where collected, is used solely for statistical purposes. If we need to contact you, we will do so using the contact details you have provided.</w:t>
      </w:r>
      <w:r w:rsidRPr="0090268A">
        <w:rPr>
          <w:rStyle w:val="eop"/>
          <w:rFonts w:asciiTheme="majorHAnsi" w:hAnsiTheme="majorHAnsi" w:cstheme="majorHAnsi"/>
          <w:color w:val="000000"/>
          <w:sz w:val="23"/>
          <w:szCs w:val="23"/>
        </w:rPr>
        <w:t> </w:t>
      </w:r>
    </w:p>
    <w:p w14:paraId="5D48C72D" w14:textId="77777777" w:rsidR="0076163E" w:rsidRPr="0090268A" w:rsidRDefault="0076163E" w:rsidP="0076163E">
      <w:pPr>
        <w:pStyle w:val="paragraph"/>
        <w:spacing w:before="0" w:beforeAutospacing="0" w:after="0" w:afterAutospacing="0"/>
        <w:textAlignment w:val="baseline"/>
        <w:rPr>
          <w:rStyle w:val="normaltextrun"/>
          <w:rFonts w:asciiTheme="majorHAnsi" w:hAnsiTheme="majorHAnsi" w:cstheme="majorHAnsi"/>
          <w:color w:val="000000"/>
          <w:sz w:val="23"/>
          <w:szCs w:val="23"/>
        </w:rPr>
      </w:pPr>
    </w:p>
    <w:p w14:paraId="751BD25E" w14:textId="723F1CA1" w:rsidR="0076163E" w:rsidRPr="0090268A" w:rsidRDefault="0076163E" w:rsidP="0076163E">
      <w:pPr>
        <w:pStyle w:val="paragraph"/>
        <w:spacing w:before="0" w:beforeAutospacing="0" w:after="0" w:afterAutospacing="0"/>
        <w:textAlignment w:val="baseline"/>
        <w:rPr>
          <w:rFonts w:asciiTheme="majorHAnsi" w:hAnsiTheme="majorHAnsi" w:cstheme="majorHAnsi"/>
          <w:sz w:val="23"/>
          <w:szCs w:val="23"/>
        </w:rPr>
      </w:pPr>
      <w:r w:rsidRPr="0090268A">
        <w:rPr>
          <w:rStyle w:val="normaltextrun"/>
          <w:rFonts w:asciiTheme="majorHAnsi" w:hAnsiTheme="majorHAnsi" w:cstheme="majorHAnsi"/>
          <w:color w:val="000000"/>
          <w:sz w:val="23"/>
          <w:szCs w:val="23"/>
        </w:rPr>
        <w:t>Under UK Data Protection law, you have the right to ask for a copy of the information we hold on you, and the right to ask us to correct any inaccuracies in that information. If you want more information about this, please contact your local British Council office or see our website: </w:t>
      </w:r>
      <w:hyperlink r:id="rId19" w:tgtFrame="_blank" w:history="1">
        <w:r w:rsidRPr="0090268A">
          <w:rPr>
            <w:rStyle w:val="normaltextrun"/>
            <w:rFonts w:asciiTheme="majorHAnsi" w:hAnsiTheme="majorHAnsi" w:cstheme="majorHAnsi"/>
            <w:color w:val="FF00C8"/>
            <w:sz w:val="23"/>
            <w:szCs w:val="23"/>
          </w:rPr>
          <w:t>http://www.britishcouncil.org/privacy-cookies/data-protection</w:t>
        </w:r>
      </w:hyperlink>
      <w:r w:rsidRPr="0090268A">
        <w:rPr>
          <w:rStyle w:val="normaltextrun"/>
          <w:rFonts w:asciiTheme="majorHAnsi" w:hAnsiTheme="majorHAnsi" w:cstheme="majorHAnsi"/>
          <w:sz w:val="23"/>
          <w:szCs w:val="23"/>
        </w:rPr>
        <w:t>. We will keep your information for a period of </w:t>
      </w:r>
      <w:r w:rsidR="00453DC2" w:rsidRPr="0090268A">
        <w:rPr>
          <w:rStyle w:val="normaltextrun"/>
          <w:rFonts w:asciiTheme="majorHAnsi" w:hAnsiTheme="majorHAnsi" w:cstheme="majorHAnsi"/>
          <w:sz w:val="23"/>
          <w:szCs w:val="23"/>
        </w:rPr>
        <w:t xml:space="preserve">seven years </w:t>
      </w:r>
      <w:r w:rsidRPr="0090268A">
        <w:rPr>
          <w:rStyle w:val="normaltextrun"/>
          <w:rFonts w:asciiTheme="majorHAnsi" w:hAnsiTheme="majorHAnsi" w:cstheme="majorHAnsi"/>
          <w:sz w:val="23"/>
          <w:szCs w:val="23"/>
        </w:rPr>
        <w:t>after the project. </w:t>
      </w:r>
      <w:r w:rsidRPr="0090268A">
        <w:rPr>
          <w:rStyle w:val="eop"/>
          <w:rFonts w:asciiTheme="majorHAnsi" w:hAnsiTheme="majorHAnsi" w:cstheme="majorHAnsi"/>
          <w:sz w:val="23"/>
          <w:szCs w:val="23"/>
        </w:rPr>
        <w:t> </w:t>
      </w:r>
    </w:p>
    <w:p w14:paraId="3D074FD8" w14:textId="7C51E1AC" w:rsidR="0076163E" w:rsidRPr="0090268A" w:rsidRDefault="0076163E">
      <w:pPr>
        <w:spacing w:after="0" w:line="240" w:lineRule="auto"/>
        <w:rPr>
          <w:rFonts w:asciiTheme="majorHAnsi" w:hAnsiTheme="majorHAnsi" w:cstheme="majorHAnsi"/>
          <w:color w:val="000000"/>
          <w:sz w:val="23"/>
          <w:szCs w:val="23"/>
        </w:rPr>
      </w:pPr>
    </w:p>
    <w:p w14:paraId="1A3639F9" w14:textId="6E85BC60" w:rsidR="00775170" w:rsidRPr="0090268A" w:rsidRDefault="00775170" w:rsidP="00775170">
      <w:pPr>
        <w:spacing w:after="0" w:line="240" w:lineRule="auto"/>
        <w:rPr>
          <w:rFonts w:asciiTheme="majorHAnsi" w:hAnsiTheme="majorHAnsi" w:cstheme="majorHAnsi"/>
          <w:b/>
          <w:bCs/>
          <w:color w:val="23085A"/>
          <w:sz w:val="40"/>
          <w:szCs w:val="40"/>
        </w:rPr>
      </w:pPr>
      <w:r w:rsidRPr="0090268A">
        <w:rPr>
          <w:rStyle w:val="normaltextrun"/>
          <w:rFonts w:asciiTheme="majorHAnsi" w:hAnsiTheme="majorHAnsi" w:cstheme="majorHAnsi"/>
          <w:b/>
          <w:bCs/>
          <w:color w:val="23085A"/>
          <w:sz w:val="40"/>
          <w:szCs w:val="40"/>
        </w:rPr>
        <w:t>Application Process and Documentation</w:t>
      </w:r>
    </w:p>
    <w:p w14:paraId="61A26A69" w14:textId="1B988F76" w:rsidR="00B8460C" w:rsidRPr="0090268A" w:rsidRDefault="00B8460C" w:rsidP="00B12227">
      <w:pPr>
        <w:pStyle w:val="Default"/>
        <w:rPr>
          <w:rFonts w:asciiTheme="majorHAnsi" w:hAnsiTheme="majorHAnsi" w:cstheme="majorHAnsi"/>
          <w:sz w:val="23"/>
          <w:szCs w:val="23"/>
        </w:rPr>
      </w:pPr>
    </w:p>
    <w:p w14:paraId="46C45A96" w14:textId="7CB5D326" w:rsidR="00775170" w:rsidRPr="0090268A" w:rsidRDefault="6938E98B" w:rsidP="42FA4599">
      <w:pPr>
        <w:pStyle w:val="Default"/>
        <w:jc w:val="both"/>
        <w:rPr>
          <w:rFonts w:asciiTheme="majorHAnsi" w:hAnsiTheme="majorHAnsi" w:cstheme="majorBidi"/>
          <w:sz w:val="23"/>
          <w:szCs w:val="23"/>
        </w:rPr>
      </w:pPr>
      <w:r w:rsidRPr="42FA4599">
        <w:rPr>
          <w:rFonts w:asciiTheme="majorHAnsi" w:hAnsiTheme="majorHAnsi" w:cstheme="majorBidi"/>
          <w:sz w:val="23"/>
          <w:szCs w:val="23"/>
        </w:rPr>
        <w:lastRenderedPageBreak/>
        <w:t xml:space="preserve">All applications should be sent to: </w:t>
      </w:r>
      <w:hyperlink r:id="rId20">
        <w:r w:rsidR="5464422C" w:rsidRPr="42FA4599">
          <w:rPr>
            <w:rStyle w:val="Hyperlink"/>
            <w:rFonts w:asciiTheme="majorHAnsi" w:hAnsiTheme="majorHAnsi" w:cstheme="majorBidi"/>
            <w:sz w:val="23"/>
            <w:szCs w:val="23"/>
          </w:rPr>
          <w:t>skills</w:t>
        </w:r>
        <w:r w:rsidRPr="42FA4599">
          <w:rPr>
            <w:rStyle w:val="Hyperlink"/>
            <w:rFonts w:asciiTheme="majorHAnsi" w:hAnsiTheme="majorHAnsi" w:cstheme="majorBidi"/>
            <w:sz w:val="23"/>
            <w:szCs w:val="23"/>
          </w:rPr>
          <w:t>@britishcouncil.org</w:t>
        </w:r>
      </w:hyperlink>
      <w:r w:rsidR="01FB9875" w:rsidRPr="42FA4599">
        <w:rPr>
          <w:rFonts w:asciiTheme="majorHAnsi" w:hAnsiTheme="majorHAnsi" w:cstheme="majorBidi"/>
          <w:sz w:val="23"/>
          <w:szCs w:val="23"/>
        </w:rPr>
        <w:t xml:space="preserve"> </w:t>
      </w:r>
    </w:p>
    <w:p w14:paraId="6B6AE9BC" w14:textId="7F95B6D2" w:rsidR="00775170" w:rsidRPr="0090268A" w:rsidRDefault="00775170" w:rsidP="009A7057">
      <w:pPr>
        <w:pStyle w:val="Default"/>
        <w:jc w:val="both"/>
        <w:rPr>
          <w:rFonts w:asciiTheme="majorHAnsi" w:hAnsiTheme="majorHAnsi" w:cstheme="majorHAnsi"/>
          <w:sz w:val="23"/>
          <w:szCs w:val="23"/>
        </w:rPr>
      </w:pPr>
    </w:p>
    <w:p w14:paraId="2D939B4A" w14:textId="4F8E264A" w:rsidR="00775170" w:rsidRPr="0090268A" w:rsidRDefault="6938E98B" w:rsidP="42FA4599">
      <w:pPr>
        <w:pStyle w:val="Default"/>
        <w:jc w:val="both"/>
        <w:rPr>
          <w:rFonts w:asciiTheme="majorHAnsi" w:hAnsiTheme="majorHAnsi" w:cstheme="majorBidi"/>
          <w:sz w:val="23"/>
          <w:szCs w:val="23"/>
        </w:rPr>
      </w:pPr>
      <w:r w:rsidRPr="42FA4599">
        <w:rPr>
          <w:rFonts w:asciiTheme="majorHAnsi" w:hAnsiTheme="majorHAnsi" w:cstheme="majorBidi"/>
          <w:sz w:val="23"/>
          <w:szCs w:val="23"/>
        </w:rPr>
        <w:t xml:space="preserve">The deadline for applications is 23:59 on </w:t>
      </w:r>
      <w:r w:rsidR="4E2B892D" w:rsidRPr="42FA4599">
        <w:rPr>
          <w:rFonts w:asciiTheme="majorHAnsi" w:hAnsiTheme="majorHAnsi" w:cstheme="majorBidi"/>
          <w:sz w:val="23"/>
          <w:szCs w:val="23"/>
        </w:rPr>
        <w:t>2</w:t>
      </w:r>
      <w:r w:rsidR="2824C564" w:rsidRPr="42FA4599">
        <w:rPr>
          <w:rFonts w:asciiTheme="majorHAnsi" w:hAnsiTheme="majorHAnsi" w:cstheme="majorBidi"/>
          <w:sz w:val="23"/>
          <w:szCs w:val="23"/>
        </w:rPr>
        <w:t xml:space="preserve">1st </w:t>
      </w:r>
      <w:r w:rsidR="5E8A1706" w:rsidRPr="42FA4599">
        <w:rPr>
          <w:rFonts w:asciiTheme="majorHAnsi" w:hAnsiTheme="majorHAnsi" w:cstheme="majorBidi"/>
          <w:sz w:val="23"/>
          <w:szCs w:val="23"/>
        </w:rPr>
        <w:t>February</w:t>
      </w:r>
      <w:r w:rsidR="2824C564" w:rsidRPr="42FA4599">
        <w:rPr>
          <w:rFonts w:asciiTheme="majorHAnsi" w:hAnsiTheme="majorHAnsi" w:cstheme="majorBidi"/>
          <w:sz w:val="23"/>
          <w:szCs w:val="23"/>
        </w:rPr>
        <w:t xml:space="preserve"> 2025</w:t>
      </w:r>
      <w:r w:rsidRPr="42FA4599">
        <w:rPr>
          <w:rFonts w:asciiTheme="majorHAnsi" w:hAnsiTheme="majorHAnsi" w:cstheme="majorBidi"/>
          <w:sz w:val="23"/>
          <w:szCs w:val="23"/>
        </w:rPr>
        <w:t xml:space="preserve"> – we recommend that you send at least an hour before </w:t>
      </w:r>
      <w:r w:rsidR="5E5268B1" w:rsidRPr="42FA4599">
        <w:rPr>
          <w:rFonts w:asciiTheme="majorHAnsi" w:hAnsiTheme="majorHAnsi" w:cstheme="majorBidi"/>
          <w:sz w:val="23"/>
          <w:szCs w:val="23"/>
        </w:rPr>
        <w:t>t</w:t>
      </w:r>
      <w:r w:rsidR="3721C9EC" w:rsidRPr="42FA4599">
        <w:rPr>
          <w:rFonts w:asciiTheme="majorHAnsi" w:hAnsiTheme="majorHAnsi" w:cstheme="majorBidi"/>
          <w:sz w:val="23"/>
          <w:szCs w:val="23"/>
        </w:rPr>
        <w:t xml:space="preserve">o avoid any </w:t>
      </w:r>
      <w:r w:rsidR="7058F7DE" w:rsidRPr="42FA4599">
        <w:rPr>
          <w:rFonts w:asciiTheme="majorHAnsi" w:hAnsiTheme="majorHAnsi" w:cstheme="majorBidi"/>
          <w:sz w:val="23"/>
          <w:szCs w:val="23"/>
        </w:rPr>
        <w:t>last-minute</w:t>
      </w:r>
      <w:r w:rsidR="3721C9EC" w:rsidRPr="42FA4599">
        <w:rPr>
          <w:rFonts w:asciiTheme="majorHAnsi" w:hAnsiTheme="majorHAnsi" w:cstheme="majorBidi"/>
          <w:sz w:val="23"/>
          <w:szCs w:val="23"/>
        </w:rPr>
        <w:t xml:space="preserve"> </w:t>
      </w:r>
      <w:r w:rsidRPr="42FA4599">
        <w:rPr>
          <w:rFonts w:asciiTheme="majorHAnsi" w:hAnsiTheme="majorHAnsi" w:cstheme="majorBidi"/>
          <w:sz w:val="23"/>
          <w:szCs w:val="23"/>
        </w:rPr>
        <w:t xml:space="preserve">technical </w:t>
      </w:r>
      <w:r w:rsidR="6E4E71AF" w:rsidRPr="42FA4599">
        <w:rPr>
          <w:rFonts w:asciiTheme="majorHAnsi" w:hAnsiTheme="majorHAnsi" w:cstheme="majorBidi"/>
          <w:sz w:val="23"/>
          <w:szCs w:val="23"/>
        </w:rPr>
        <w:t>glitches</w:t>
      </w:r>
      <w:r w:rsidRPr="42FA4599">
        <w:rPr>
          <w:rFonts w:asciiTheme="majorHAnsi" w:hAnsiTheme="majorHAnsi" w:cstheme="majorBidi"/>
          <w:sz w:val="23"/>
          <w:szCs w:val="23"/>
        </w:rPr>
        <w:t>.</w:t>
      </w:r>
    </w:p>
    <w:p w14:paraId="2D43BA33" w14:textId="1A4B073A" w:rsidR="00775170" w:rsidRPr="0090268A" w:rsidRDefault="00775170" w:rsidP="009A7057">
      <w:pPr>
        <w:pStyle w:val="Default"/>
        <w:jc w:val="both"/>
        <w:rPr>
          <w:rFonts w:asciiTheme="majorHAnsi" w:hAnsiTheme="majorHAnsi" w:cstheme="majorHAnsi"/>
          <w:sz w:val="23"/>
          <w:szCs w:val="23"/>
        </w:rPr>
      </w:pPr>
    </w:p>
    <w:p w14:paraId="7E91BC23" w14:textId="7A3A4A97" w:rsidR="002848A1" w:rsidRPr="0090268A" w:rsidRDefault="00775170" w:rsidP="00453DC2">
      <w:pPr>
        <w:pStyle w:val="Default"/>
        <w:jc w:val="both"/>
        <w:rPr>
          <w:rFonts w:asciiTheme="majorHAnsi" w:hAnsiTheme="majorHAnsi" w:cstheme="majorHAnsi"/>
          <w:b/>
          <w:bCs/>
          <w:sz w:val="23"/>
          <w:szCs w:val="23"/>
        </w:rPr>
      </w:pPr>
      <w:r w:rsidRPr="0090268A">
        <w:rPr>
          <w:rFonts w:asciiTheme="majorHAnsi" w:hAnsiTheme="majorHAnsi" w:cstheme="majorHAnsi"/>
          <w:sz w:val="23"/>
          <w:szCs w:val="23"/>
        </w:rPr>
        <w:t xml:space="preserve">Due to the volume of </w:t>
      </w:r>
      <w:r w:rsidR="3973902D" w:rsidRPr="0090268A">
        <w:rPr>
          <w:rFonts w:asciiTheme="majorHAnsi" w:hAnsiTheme="majorHAnsi" w:cstheme="majorHAnsi"/>
          <w:sz w:val="23"/>
          <w:szCs w:val="23"/>
        </w:rPr>
        <w:t>applications,</w:t>
      </w:r>
      <w:r w:rsidRPr="0090268A">
        <w:rPr>
          <w:rFonts w:asciiTheme="majorHAnsi" w:hAnsiTheme="majorHAnsi" w:cstheme="majorHAnsi"/>
          <w:sz w:val="23"/>
          <w:szCs w:val="23"/>
        </w:rPr>
        <w:t xml:space="preserve"> we receive, any application received after </w:t>
      </w:r>
      <w:r w:rsidR="00AF5AB7" w:rsidRPr="0090268A">
        <w:rPr>
          <w:rFonts w:asciiTheme="majorHAnsi" w:hAnsiTheme="majorHAnsi" w:cstheme="majorHAnsi"/>
          <w:sz w:val="23"/>
          <w:szCs w:val="23"/>
        </w:rPr>
        <w:t>specified</w:t>
      </w:r>
      <w:r w:rsidRPr="0090268A">
        <w:rPr>
          <w:rFonts w:asciiTheme="majorHAnsi" w:hAnsiTheme="majorHAnsi" w:cstheme="majorHAnsi"/>
          <w:sz w:val="23"/>
          <w:szCs w:val="23"/>
        </w:rPr>
        <w:t xml:space="preserve"> deadline will be considered </w:t>
      </w:r>
      <w:r w:rsidRPr="0090268A">
        <w:rPr>
          <w:rFonts w:asciiTheme="majorHAnsi" w:hAnsiTheme="majorHAnsi" w:cstheme="majorHAnsi"/>
          <w:b/>
          <w:bCs/>
          <w:sz w:val="23"/>
          <w:szCs w:val="23"/>
        </w:rPr>
        <w:t>ineligible</w:t>
      </w:r>
      <w:r w:rsidR="634B5D4C" w:rsidRPr="0090268A">
        <w:rPr>
          <w:rFonts w:asciiTheme="majorHAnsi" w:hAnsiTheme="majorHAnsi" w:cstheme="majorHAnsi"/>
          <w:b/>
          <w:bCs/>
          <w:sz w:val="23"/>
          <w:szCs w:val="23"/>
        </w:rPr>
        <w:t>.</w:t>
      </w:r>
      <w:r w:rsidRPr="0090268A">
        <w:rPr>
          <w:rFonts w:asciiTheme="majorHAnsi" w:hAnsiTheme="majorHAnsi" w:cstheme="majorHAnsi"/>
          <w:b/>
          <w:bCs/>
          <w:sz w:val="23"/>
          <w:szCs w:val="23"/>
        </w:rPr>
        <w:t xml:space="preserve"> </w:t>
      </w:r>
    </w:p>
    <w:p w14:paraId="3DA0AD0C" w14:textId="77777777" w:rsidR="00536D56" w:rsidRPr="0090268A" w:rsidRDefault="00536D56" w:rsidP="00B61127">
      <w:pPr>
        <w:pStyle w:val="HeadingC"/>
        <w:spacing w:before="0" w:after="0" w:line="240" w:lineRule="auto"/>
        <w:rPr>
          <w:rFonts w:asciiTheme="majorHAnsi" w:eastAsiaTheme="minorEastAsia" w:hAnsiTheme="majorHAnsi" w:cstheme="majorHAnsi"/>
          <w:b w:val="0"/>
          <w:color w:val="000000"/>
          <w:sz w:val="23"/>
          <w:szCs w:val="23"/>
        </w:rPr>
      </w:pPr>
    </w:p>
    <w:p w14:paraId="4176CB14" w14:textId="0E09387E" w:rsidR="001C394E" w:rsidRPr="0090268A" w:rsidRDefault="001C394E" w:rsidP="00B61127">
      <w:pPr>
        <w:pStyle w:val="HeadingC"/>
        <w:spacing w:before="0" w:after="0" w:line="240" w:lineRule="auto"/>
        <w:rPr>
          <w:rFonts w:asciiTheme="majorHAnsi" w:hAnsiTheme="majorHAnsi" w:cstheme="majorHAnsi"/>
          <w:sz w:val="40"/>
          <w:szCs w:val="40"/>
        </w:rPr>
      </w:pPr>
      <w:r w:rsidRPr="0090268A">
        <w:rPr>
          <w:rFonts w:asciiTheme="majorHAnsi" w:hAnsiTheme="majorHAnsi" w:cstheme="majorHAnsi"/>
          <w:sz w:val="40"/>
          <w:szCs w:val="40"/>
        </w:rPr>
        <w:t>Gender and EDI Statements</w:t>
      </w:r>
    </w:p>
    <w:p w14:paraId="6614A7D0" w14:textId="1513BBB5" w:rsidR="001C394E" w:rsidRPr="0090268A" w:rsidRDefault="001C394E" w:rsidP="00B12227">
      <w:pPr>
        <w:pStyle w:val="Default"/>
        <w:rPr>
          <w:rFonts w:asciiTheme="majorHAnsi" w:hAnsiTheme="majorHAnsi" w:cstheme="majorHAnsi"/>
          <w:sz w:val="23"/>
          <w:szCs w:val="23"/>
        </w:rPr>
      </w:pPr>
    </w:p>
    <w:p w14:paraId="46A7A54E" w14:textId="77777777" w:rsidR="00CB5602" w:rsidRPr="0090268A" w:rsidRDefault="00CB5602" w:rsidP="00CB5602">
      <w:pPr>
        <w:autoSpaceDE w:val="0"/>
        <w:autoSpaceDN w:val="0"/>
        <w:adjustRightInd w:val="0"/>
        <w:spacing w:after="0" w:line="240" w:lineRule="auto"/>
        <w:rPr>
          <w:rFonts w:asciiTheme="majorHAnsi" w:hAnsiTheme="majorHAnsi" w:cstheme="majorHAnsi"/>
          <w:color w:val="000000"/>
          <w:sz w:val="23"/>
          <w:szCs w:val="23"/>
        </w:rPr>
      </w:pPr>
      <w:r w:rsidRPr="0090268A">
        <w:rPr>
          <w:rFonts w:asciiTheme="majorHAnsi" w:hAnsiTheme="majorHAnsi" w:cstheme="majorHAnsi"/>
          <w:color w:val="000000"/>
          <w:sz w:val="23"/>
          <w:szCs w:val="23"/>
        </w:rPr>
        <w:t>Applicants are encouraged to ensure equal opportunities in the teams implementing their proposed activity. Applicants may apply for additional funding to cover any specific requirements necessary to ensure full participation.</w:t>
      </w:r>
    </w:p>
    <w:p w14:paraId="287D8597" w14:textId="77777777" w:rsidR="00CB5602" w:rsidRPr="0090268A" w:rsidRDefault="00CB5602" w:rsidP="00CB5602">
      <w:pPr>
        <w:autoSpaceDE w:val="0"/>
        <w:autoSpaceDN w:val="0"/>
        <w:adjustRightInd w:val="0"/>
        <w:spacing w:after="0" w:line="240" w:lineRule="auto"/>
        <w:rPr>
          <w:rFonts w:asciiTheme="majorHAnsi" w:hAnsiTheme="majorHAnsi" w:cstheme="majorHAnsi"/>
          <w:color w:val="000000"/>
          <w:sz w:val="23"/>
          <w:szCs w:val="23"/>
        </w:rPr>
      </w:pPr>
    </w:p>
    <w:p w14:paraId="727ACD0A" w14:textId="77777777" w:rsidR="00CB5602" w:rsidRPr="0090268A" w:rsidRDefault="00CB5602" w:rsidP="00CB5602">
      <w:pPr>
        <w:autoSpaceDE w:val="0"/>
        <w:autoSpaceDN w:val="0"/>
        <w:adjustRightInd w:val="0"/>
        <w:spacing w:after="0" w:line="240" w:lineRule="auto"/>
        <w:rPr>
          <w:rFonts w:asciiTheme="majorHAnsi" w:hAnsiTheme="majorHAnsi" w:cstheme="majorHAnsi"/>
          <w:color w:val="000000"/>
          <w:sz w:val="23"/>
          <w:szCs w:val="23"/>
        </w:rPr>
      </w:pPr>
      <w:r w:rsidRPr="0090268A">
        <w:rPr>
          <w:rFonts w:asciiTheme="majorHAnsi" w:hAnsiTheme="majorHAnsi" w:cstheme="majorHAnsi"/>
          <w:color w:val="000000" w:themeColor="text1"/>
          <w:sz w:val="23"/>
          <w:szCs w:val="23"/>
        </w:rPr>
        <w:t>Please make additional costs in the ‘human resources’ section of the budget request within your application. These will be considered on a case-by-case basis.</w:t>
      </w:r>
    </w:p>
    <w:p w14:paraId="6C18FB01" w14:textId="77777777" w:rsidR="00CB5602" w:rsidRPr="0090268A" w:rsidRDefault="00CB5602" w:rsidP="00CB5602">
      <w:pPr>
        <w:autoSpaceDE w:val="0"/>
        <w:autoSpaceDN w:val="0"/>
        <w:adjustRightInd w:val="0"/>
        <w:spacing w:after="0" w:line="240" w:lineRule="auto"/>
        <w:rPr>
          <w:rFonts w:asciiTheme="majorHAnsi" w:hAnsiTheme="majorHAnsi" w:cstheme="majorHAnsi"/>
          <w:color w:val="000000"/>
          <w:sz w:val="23"/>
          <w:szCs w:val="23"/>
        </w:rPr>
      </w:pPr>
    </w:p>
    <w:p w14:paraId="156257AB" w14:textId="77777777" w:rsidR="00CB5602" w:rsidRPr="0090268A" w:rsidRDefault="00CB5602" w:rsidP="00CB5602">
      <w:pPr>
        <w:autoSpaceDE w:val="0"/>
        <w:autoSpaceDN w:val="0"/>
        <w:adjustRightInd w:val="0"/>
        <w:spacing w:after="0" w:line="240" w:lineRule="auto"/>
        <w:rPr>
          <w:rStyle w:val="Hyperlink"/>
          <w:rFonts w:asciiTheme="majorHAnsi" w:hAnsiTheme="majorHAnsi" w:cstheme="majorHAnsi"/>
          <w:sz w:val="23"/>
          <w:szCs w:val="23"/>
        </w:rPr>
      </w:pPr>
      <w:r w:rsidRPr="0090268A">
        <w:rPr>
          <w:rFonts w:asciiTheme="majorHAnsi" w:hAnsiTheme="majorHAnsi" w:cstheme="majorHAnsi"/>
          <w:color w:val="000000" w:themeColor="text1"/>
          <w:sz w:val="23"/>
          <w:szCs w:val="23"/>
        </w:rPr>
        <w:t xml:space="preserve">Please contact us for further information on the British Council’s approach. See our Equality Policy here: </w:t>
      </w:r>
      <w:hyperlink r:id="rId21">
        <w:r w:rsidRPr="0090268A">
          <w:rPr>
            <w:rStyle w:val="Hyperlink"/>
            <w:rFonts w:asciiTheme="majorHAnsi" w:hAnsiTheme="majorHAnsi" w:cstheme="majorHAnsi"/>
            <w:sz w:val="23"/>
            <w:szCs w:val="23"/>
          </w:rPr>
          <w:t>https://www.britishcouncil.org/about-us/our-values/equality-diversity-inclusion</w:t>
        </w:r>
      </w:hyperlink>
    </w:p>
    <w:p w14:paraId="31145F27" w14:textId="77777777" w:rsidR="00CB5602" w:rsidRPr="0090268A" w:rsidRDefault="00CB5602" w:rsidP="00CB5602">
      <w:pPr>
        <w:pStyle w:val="HeadingC"/>
        <w:spacing w:before="0" w:after="0" w:line="240" w:lineRule="auto"/>
        <w:rPr>
          <w:rFonts w:asciiTheme="majorHAnsi" w:hAnsiTheme="majorHAnsi" w:cstheme="majorHAnsi"/>
          <w:b w:val="0"/>
          <w:bCs/>
          <w:sz w:val="40"/>
          <w:szCs w:val="40"/>
        </w:rPr>
      </w:pPr>
      <w:r w:rsidRPr="0090268A">
        <w:rPr>
          <w:rFonts w:asciiTheme="majorHAnsi" w:hAnsiTheme="majorHAnsi" w:cstheme="majorHAnsi"/>
          <w:sz w:val="40"/>
          <w:szCs w:val="40"/>
        </w:rPr>
        <w:t xml:space="preserve">Gender Equality </w:t>
      </w:r>
    </w:p>
    <w:p w14:paraId="75931F6D" w14:textId="77777777" w:rsidR="00CB5602" w:rsidRPr="0090268A" w:rsidRDefault="00CB5602" w:rsidP="00CB5602">
      <w:pPr>
        <w:tabs>
          <w:tab w:val="left" w:pos="1193"/>
        </w:tabs>
        <w:spacing w:after="0" w:line="240" w:lineRule="auto"/>
        <w:jc w:val="both"/>
        <w:rPr>
          <w:rFonts w:asciiTheme="majorHAnsi" w:hAnsiTheme="majorHAnsi" w:cstheme="majorHAnsi"/>
          <w:sz w:val="23"/>
          <w:szCs w:val="23"/>
        </w:rPr>
      </w:pPr>
    </w:p>
    <w:p w14:paraId="01EBB7F8" w14:textId="77777777" w:rsidR="003C35B5" w:rsidRPr="0090268A" w:rsidRDefault="003C35B5" w:rsidP="003C35B5">
      <w:pPr>
        <w:tabs>
          <w:tab w:val="left" w:pos="1193"/>
        </w:tabs>
        <w:jc w:val="both"/>
        <w:rPr>
          <w:rFonts w:asciiTheme="majorHAnsi" w:hAnsiTheme="majorHAnsi" w:cstheme="majorHAnsi"/>
        </w:rPr>
      </w:pPr>
      <w:r w:rsidRPr="0090268A">
        <w:rPr>
          <w:rFonts w:asciiTheme="majorHAnsi" w:hAnsiTheme="majorHAnsi" w:cstheme="majorHAnsi"/>
        </w:rPr>
        <w:t>To comply with the International Development (Gender Equality) Act 2014, applications must outline how they have taken meaningful yet proportionate consideration as to how the project will contribute to reducing gender inequalities in the Gender Equality Statement section of the application form.</w:t>
      </w:r>
    </w:p>
    <w:p w14:paraId="746C8883" w14:textId="77777777" w:rsidR="003C35B5" w:rsidRPr="0090268A" w:rsidRDefault="003C35B5" w:rsidP="003C35B5">
      <w:pPr>
        <w:tabs>
          <w:tab w:val="left" w:pos="1193"/>
        </w:tabs>
        <w:jc w:val="both"/>
        <w:rPr>
          <w:rFonts w:asciiTheme="majorHAnsi" w:eastAsia="BritishCouncilSans-Regular" w:hAnsiTheme="majorHAnsi" w:cstheme="majorHAnsi"/>
          <w:b/>
          <w:color w:val="230859" w:themeColor="text2"/>
          <w:sz w:val="40"/>
          <w:szCs w:val="40"/>
        </w:rPr>
      </w:pPr>
      <w:r w:rsidRPr="0090268A">
        <w:rPr>
          <w:rFonts w:asciiTheme="majorHAnsi" w:eastAsia="BritishCouncilSans-Regular" w:hAnsiTheme="majorHAnsi" w:cstheme="majorHAnsi"/>
          <w:b/>
          <w:color w:val="230859" w:themeColor="text2"/>
          <w:sz w:val="40"/>
          <w:szCs w:val="40"/>
        </w:rPr>
        <w:t>Gender Equality Statement</w:t>
      </w:r>
    </w:p>
    <w:p w14:paraId="02BE00A8" w14:textId="77777777" w:rsidR="003C35B5" w:rsidRPr="0090268A" w:rsidRDefault="003C35B5" w:rsidP="003C35B5">
      <w:pPr>
        <w:tabs>
          <w:tab w:val="left" w:pos="1193"/>
        </w:tabs>
        <w:jc w:val="both"/>
        <w:rPr>
          <w:rFonts w:asciiTheme="majorHAnsi" w:hAnsiTheme="majorHAnsi" w:cstheme="majorHAnsi"/>
        </w:rPr>
      </w:pPr>
      <w:r w:rsidRPr="0090268A">
        <w:rPr>
          <w:rFonts w:asciiTheme="majorHAnsi" w:hAnsiTheme="majorHAnsi" w:cstheme="majorHAnsi"/>
        </w:rPr>
        <w:t>Applicants are required to consider the impact their project will have on gender and provide a gender statement. It should not be a re-statement of your Institution’s policy; you may refer to the policy but should show how the policy will be implemented in terms of the project.</w:t>
      </w:r>
    </w:p>
    <w:p w14:paraId="4E2BD245" w14:textId="77777777" w:rsidR="003C35B5" w:rsidRPr="0090268A" w:rsidRDefault="003C35B5" w:rsidP="003C35B5">
      <w:pPr>
        <w:tabs>
          <w:tab w:val="left" w:pos="1193"/>
        </w:tabs>
        <w:jc w:val="both"/>
        <w:rPr>
          <w:rFonts w:asciiTheme="majorHAnsi" w:hAnsiTheme="majorHAnsi" w:cstheme="majorHAnsi"/>
        </w:rPr>
      </w:pPr>
      <w:r w:rsidRPr="0090268A">
        <w:rPr>
          <w:rFonts w:asciiTheme="majorHAnsi" w:hAnsiTheme="majorHAnsi" w:cstheme="majorHAnsi"/>
        </w:rPr>
        <w:t>Below are the project aspects that can be taken into consideration for the gender statement but not limited to.</w:t>
      </w:r>
    </w:p>
    <w:p w14:paraId="022E857A" w14:textId="77777777" w:rsidR="003C35B5" w:rsidRPr="0090268A" w:rsidRDefault="003C35B5" w:rsidP="003C35B5">
      <w:pPr>
        <w:pStyle w:val="ListParagraph"/>
        <w:numPr>
          <w:ilvl w:val="0"/>
          <w:numId w:val="6"/>
        </w:numPr>
        <w:tabs>
          <w:tab w:val="left" w:pos="1193"/>
        </w:tabs>
        <w:jc w:val="both"/>
        <w:rPr>
          <w:rFonts w:asciiTheme="majorHAnsi" w:hAnsiTheme="majorHAnsi" w:cstheme="majorHAnsi"/>
        </w:rPr>
      </w:pPr>
      <w:r w:rsidRPr="0090268A">
        <w:rPr>
          <w:rFonts w:asciiTheme="majorHAnsi" w:hAnsiTheme="majorHAnsi" w:cstheme="majorHAnsi"/>
        </w:rPr>
        <w:t xml:space="preserve">Outputs </w:t>
      </w:r>
    </w:p>
    <w:p w14:paraId="4DC34CB8" w14:textId="77777777" w:rsidR="003C35B5" w:rsidRPr="0090268A" w:rsidRDefault="003C35B5" w:rsidP="003C35B5">
      <w:pPr>
        <w:pStyle w:val="ListParagraph"/>
        <w:numPr>
          <w:ilvl w:val="0"/>
          <w:numId w:val="6"/>
        </w:numPr>
        <w:tabs>
          <w:tab w:val="left" w:pos="1193"/>
        </w:tabs>
        <w:jc w:val="both"/>
        <w:rPr>
          <w:rFonts w:asciiTheme="majorHAnsi" w:hAnsiTheme="majorHAnsi" w:cstheme="majorHAnsi"/>
        </w:rPr>
      </w:pPr>
      <w:r w:rsidRPr="0090268A">
        <w:rPr>
          <w:rFonts w:asciiTheme="majorHAnsi" w:hAnsiTheme="majorHAnsi" w:cstheme="majorHAnsi"/>
        </w:rPr>
        <w:t xml:space="preserve">Outcomes </w:t>
      </w:r>
    </w:p>
    <w:p w14:paraId="58631FE9" w14:textId="77777777" w:rsidR="003C35B5" w:rsidRPr="0090268A" w:rsidRDefault="003C35B5" w:rsidP="003C35B5">
      <w:pPr>
        <w:pStyle w:val="ListParagraph"/>
        <w:numPr>
          <w:ilvl w:val="0"/>
          <w:numId w:val="6"/>
        </w:numPr>
        <w:tabs>
          <w:tab w:val="left" w:pos="1193"/>
        </w:tabs>
        <w:jc w:val="both"/>
        <w:rPr>
          <w:rFonts w:asciiTheme="majorHAnsi" w:hAnsiTheme="majorHAnsi" w:cstheme="majorHAnsi"/>
        </w:rPr>
      </w:pPr>
      <w:r w:rsidRPr="0090268A">
        <w:rPr>
          <w:rFonts w:asciiTheme="majorHAnsi" w:hAnsiTheme="majorHAnsi" w:cstheme="majorHAnsi"/>
        </w:rPr>
        <w:t xml:space="preserve">Make-up of the project team; participants, </w:t>
      </w:r>
      <w:proofErr w:type="gramStart"/>
      <w:r w:rsidRPr="0090268A">
        <w:rPr>
          <w:rFonts w:asciiTheme="majorHAnsi" w:hAnsiTheme="majorHAnsi" w:cstheme="majorHAnsi"/>
        </w:rPr>
        <w:t>stakeholders</w:t>
      </w:r>
      <w:proofErr w:type="gramEnd"/>
      <w:r w:rsidRPr="0090268A">
        <w:rPr>
          <w:rFonts w:asciiTheme="majorHAnsi" w:hAnsiTheme="majorHAnsi" w:cstheme="majorHAnsi"/>
        </w:rPr>
        <w:t xml:space="preserve"> and beneficiaries of the project</w:t>
      </w:r>
    </w:p>
    <w:p w14:paraId="6DCC2228" w14:textId="77777777" w:rsidR="003C35B5" w:rsidRPr="0090268A" w:rsidRDefault="003C35B5" w:rsidP="003C35B5">
      <w:pPr>
        <w:pStyle w:val="ListParagraph"/>
        <w:numPr>
          <w:ilvl w:val="0"/>
          <w:numId w:val="6"/>
        </w:numPr>
        <w:tabs>
          <w:tab w:val="left" w:pos="1193"/>
        </w:tabs>
        <w:jc w:val="both"/>
        <w:rPr>
          <w:rFonts w:asciiTheme="majorHAnsi" w:hAnsiTheme="majorHAnsi" w:cstheme="majorHAnsi"/>
        </w:rPr>
      </w:pPr>
      <w:r w:rsidRPr="0090268A">
        <w:rPr>
          <w:rFonts w:asciiTheme="majorHAnsi" w:hAnsiTheme="majorHAnsi" w:cstheme="majorHAnsi"/>
        </w:rPr>
        <w:t xml:space="preserve">Processes followed throughout the project. </w:t>
      </w:r>
    </w:p>
    <w:p w14:paraId="4B4743AE" w14:textId="77777777" w:rsidR="003C35B5" w:rsidRPr="0090268A" w:rsidRDefault="003C35B5" w:rsidP="003C35B5">
      <w:pPr>
        <w:tabs>
          <w:tab w:val="left" w:pos="1193"/>
        </w:tabs>
        <w:jc w:val="both"/>
        <w:rPr>
          <w:rFonts w:asciiTheme="majorHAnsi" w:hAnsiTheme="majorHAnsi" w:cstheme="majorHAnsi"/>
        </w:rPr>
      </w:pPr>
      <w:r w:rsidRPr="0090268A">
        <w:rPr>
          <w:rFonts w:asciiTheme="majorHAnsi" w:hAnsiTheme="majorHAnsi" w:cstheme="majorHAnsi"/>
        </w:rPr>
        <w:t xml:space="preserve">The statement is part of the equality, </w:t>
      </w:r>
      <w:proofErr w:type="gramStart"/>
      <w:r w:rsidRPr="0090268A">
        <w:rPr>
          <w:rFonts w:asciiTheme="majorHAnsi" w:hAnsiTheme="majorHAnsi" w:cstheme="majorHAnsi"/>
        </w:rPr>
        <w:t>diversity</w:t>
      </w:r>
      <w:proofErr w:type="gramEnd"/>
      <w:r w:rsidRPr="0090268A">
        <w:rPr>
          <w:rFonts w:asciiTheme="majorHAnsi" w:hAnsiTheme="majorHAnsi" w:cstheme="majorHAnsi"/>
        </w:rPr>
        <w:t xml:space="preserve"> and inclusion (EDI) assessment criterion in this call. The following questions should be answered when writing the statement. </w:t>
      </w:r>
    </w:p>
    <w:p w14:paraId="07FC3A76" w14:textId="77777777" w:rsidR="003C35B5" w:rsidRPr="0090268A" w:rsidRDefault="003C35B5" w:rsidP="003C35B5">
      <w:pPr>
        <w:pStyle w:val="ListParagraph"/>
        <w:numPr>
          <w:ilvl w:val="0"/>
          <w:numId w:val="7"/>
        </w:numPr>
        <w:tabs>
          <w:tab w:val="left" w:pos="1193"/>
        </w:tabs>
        <w:jc w:val="both"/>
        <w:rPr>
          <w:rFonts w:asciiTheme="majorHAnsi" w:hAnsiTheme="majorHAnsi" w:cstheme="majorHAnsi"/>
        </w:rPr>
      </w:pPr>
      <w:r w:rsidRPr="0090268A">
        <w:rPr>
          <w:rFonts w:asciiTheme="majorHAnsi" w:hAnsiTheme="majorHAnsi" w:cstheme="majorHAnsi"/>
        </w:rPr>
        <w:t>Have measures been put in place to ensure equal and meaningful opportunities for people of different genders to be involved throughout the project? This includes the development of the project, the participants of the research and innovation, and the beneficiaries of the activities.</w:t>
      </w:r>
    </w:p>
    <w:p w14:paraId="725B88F2" w14:textId="77777777" w:rsidR="003C35B5" w:rsidRPr="0090268A" w:rsidRDefault="003C35B5" w:rsidP="003C35B5">
      <w:pPr>
        <w:pStyle w:val="ListParagraph"/>
        <w:numPr>
          <w:ilvl w:val="0"/>
          <w:numId w:val="7"/>
        </w:numPr>
        <w:tabs>
          <w:tab w:val="left" w:pos="1193"/>
        </w:tabs>
        <w:jc w:val="both"/>
        <w:rPr>
          <w:rFonts w:asciiTheme="majorHAnsi" w:hAnsiTheme="majorHAnsi" w:cstheme="majorHAnsi"/>
        </w:rPr>
      </w:pPr>
      <w:r w:rsidRPr="0090268A">
        <w:rPr>
          <w:rFonts w:asciiTheme="majorHAnsi" w:hAnsiTheme="majorHAnsi" w:cstheme="majorHAnsi"/>
        </w:rPr>
        <w:t>The expected impact of the project (benefits and losses) on people of different genders, both throughout the project and beyond.</w:t>
      </w:r>
    </w:p>
    <w:p w14:paraId="3CA1A214" w14:textId="77777777" w:rsidR="003C35B5" w:rsidRPr="0090268A" w:rsidRDefault="003C35B5" w:rsidP="003C35B5">
      <w:pPr>
        <w:pStyle w:val="ListParagraph"/>
        <w:numPr>
          <w:ilvl w:val="0"/>
          <w:numId w:val="7"/>
        </w:numPr>
        <w:tabs>
          <w:tab w:val="left" w:pos="1193"/>
        </w:tabs>
        <w:jc w:val="both"/>
        <w:rPr>
          <w:rFonts w:asciiTheme="majorHAnsi" w:hAnsiTheme="majorHAnsi" w:cstheme="majorHAnsi"/>
        </w:rPr>
      </w:pPr>
      <w:r w:rsidRPr="0090268A">
        <w:rPr>
          <w:rFonts w:asciiTheme="majorHAnsi" w:hAnsiTheme="majorHAnsi" w:cstheme="majorHAnsi"/>
        </w:rPr>
        <w:lastRenderedPageBreak/>
        <w:t>The impact on the relations between people of different genders and people of the same gender. For example, changing roles and responsibilities in households, society, economy, politics, power, etc.</w:t>
      </w:r>
    </w:p>
    <w:p w14:paraId="1FD39DFA" w14:textId="77777777" w:rsidR="003C35B5" w:rsidRPr="0090268A" w:rsidRDefault="003C35B5" w:rsidP="003C35B5">
      <w:pPr>
        <w:pStyle w:val="ListParagraph"/>
        <w:numPr>
          <w:ilvl w:val="0"/>
          <w:numId w:val="7"/>
        </w:numPr>
        <w:tabs>
          <w:tab w:val="left" w:pos="1193"/>
        </w:tabs>
        <w:jc w:val="both"/>
        <w:rPr>
          <w:rFonts w:asciiTheme="majorHAnsi" w:hAnsiTheme="majorHAnsi" w:cstheme="majorHAnsi"/>
        </w:rPr>
      </w:pPr>
      <w:r w:rsidRPr="0090268A">
        <w:rPr>
          <w:rFonts w:asciiTheme="majorHAnsi" w:hAnsiTheme="majorHAnsi" w:cstheme="majorHAnsi"/>
        </w:rPr>
        <w:t>How will any risks and unintended negative consequences on gender equality be avoided or mitigated against, and monitored?</w:t>
      </w:r>
    </w:p>
    <w:p w14:paraId="146048F4" w14:textId="77777777" w:rsidR="003C35B5" w:rsidRPr="0090268A" w:rsidRDefault="003C35B5" w:rsidP="003C35B5">
      <w:pPr>
        <w:pStyle w:val="ListParagraph"/>
        <w:numPr>
          <w:ilvl w:val="0"/>
          <w:numId w:val="7"/>
        </w:numPr>
        <w:tabs>
          <w:tab w:val="left" w:pos="1193"/>
        </w:tabs>
        <w:jc w:val="both"/>
        <w:rPr>
          <w:rFonts w:asciiTheme="majorHAnsi" w:hAnsiTheme="majorHAnsi" w:cstheme="majorHAnsi"/>
        </w:rPr>
      </w:pPr>
      <w:r w:rsidRPr="0090268A">
        <w:rPr>
          <w:rFonts w:asciiTheme="majorHAnsi" w:hAnsiTheme="majorHAnsi" w:cstheme="majorHAnsi"/>
        </w:rPr>
        <w:t xml:space="preserve">Are there any relevant outcomes and outputs being measured, with data disaggregated by age and gender (where disclosed)? </w:t>
      </w:r>
    </w:p>
    <w:p w14:paraId="1A6D79F3" w14:textId="77777777" w:rsidR="003C35B5" w:rsidRPr="0090268A" w:rsidRDefault="003C35B5" w:rsidP="003C35B5">
      <w:pPr>
        <w:tabs>
          <w:tab w:val="left" w:pos="1193"/>
        </w:tabs>
        <w:jc w:val="both"/>
        <w:rPr>
          <w:rFonts w:asciiTheme="majorHAnsi" w:hAnsiTheme="majorHAnsi" w:cstheme="majorHAnsi"/>
        </w:rPr>
      </w:pPr>
      <w:r w:rsidRPr="0090268A">
        <w:rPr>
          <w:rFonts w:asciiTheme="majorHAnsi" w:hAnsiTheme="majorHAnsi" w:cstheme="majorHAnsi"/>
        </w:rPr>
        <w:t xml:space="preserve">Not all questions will be applicable. If a question is not applicable, you will need to articulate the reasons why. </w:t>
      </w:r>
    </w:p>
    <w:p w14:paraId="74EC26AE" w14:textId="16629145" w:rsidR="003C35B5" w:rsidRDefault="003C35B5" w:rsidP="003C35B5">
      <w:pPr>
        <w:tabs>
          <w:tab w:val="left" w:pos="1193"/>
        </w:tabs>
        <w:jc w:val="both"/>
        <w:rPr>
          <w:rFonts w:asciiTheme="majorHAnsi" w:hAnsiTheme="majorHAnsi" w:cstheme="majorHAnsi"/>
        </w:rPr>
      </w:pPr>
      <w:r w:rsidRPr="0090268A">
        <w:rPr>
          <w:rFonts w:asciiTheme="majorHAnsi" w:hAnsiTheme="majorHAnsi" w:cstheme="majorHAnsi"/>
        </w:rPr>
        <w:t>British Council reserve the right to reject the application if no consideration has been given to gender equality or if the proposal is assessed to result in a negative impact for gender equality.</w:t>
      </w:r>
    </w:p>
    <w:p w14:paraId="5E6BCF71" w14:textId="690217E9" w:rsidR="00347561" w:rsidRDefault="00347561" w:rsidP="003C35B5">
      <w:pPr>
        <w:tabs>
          <w:tab w:val="left" w:pos="1193"/>
        </w:tabs>
        <w:jc w:val="both"/>
        <w:rPr>
          <w:rFonts w:asciiTheme="majorHAnsi" w:hAnsiTheme="majorHAnsi" w:cstheme="majorHAnsi"/>
        </w:rPr>
      </w:pPr>
    </w:p>
    <w:p w14:paraId="105C3B23" w14:textId="3D5559FF" w:rsidR="00347561" w:rsidRDefault="00347561" w:rsidP="003C35B5">
      <w:pPr>
        <w:tabs>
          <w:tab w:val="left" w:pos="1193"/>
        </w:tabs>
        <w:jc w:val="both"/>
        <w:rPr>
          <w:rFonts w:asciiTheme="majorHAnsi" w:hAnsiTheme="majorHAnsi" w:cstheme="majorHAnsi"/>
        </w:rPr>
      </w:pPr>
    </w:p>
    <w:p w14:paraId="0E6A72E4" w14:textId="77777777" w:rsidR="00347561" w:rsidRPr="0090268A" w:rsidRDefault="00347561" w:rsidP="003C35B5">
      <w:pPr>
        <w:tabs>
          <w:tab w:val="left" w:pos="1193"/>
        </w:tabs>
        <w:jc w:val="both"/>
        <w:rPr>
          <w:rFonts w:asciiTheme="majorHAnsi" w:hAnsiTheme="majorHAnsi" w:cstheme="majorHAnsi"/>
        </w:rPr>
      </w:pPr>
    </w:p>
    <w:p w14:paraId="205C610B" w14:textId="5FA1DD67" w:rsidR="009A7057" w:rsidRPr="0090268A" w:rsidRDefault="009A7057" w:rsidP="009A7057">
      <w:pPr>
        <w:pStyle w:val="Default"/>
        <w:rPr>
          <w:rStyle w:val="normaltextrun"/>
          <w:rFonts w:asciiTheme="majorHAnsi" w:hAnsiTheme="majorHAnsi" w:cstheme="majorHAnsi"/>
          <w:b/>
          <w:bCs/>
          <w:color w:val="23085A"/>
          <w:sz w:val="46"/>
          <w:szCs w:val="46"/>
        </w:rPr>
      </w:pPr>
      <w:r w:rsidRPr="0090268A">
        <w:rPr>
          <w:rStyle w:val="normaltextrun"/>
          <w:rFonts w:asciiTheme="majorHAnsi" w:hAnsiTheme="majorHAnsi" w:cstheme="majorHAnsi"/>
          <w:b/>
          <w:bCs/>
          <w:color w:val="23085A"/>
          <w:sz w:val="46"/>
          <w:szCs w:val="46"/>
        </w:rPr>
        <w:t xml:space="preserve">Assessment Criteria </w:t>
      </w:r>
    </w:p>
    <w:tbl>
      <w:tblPr>
        <w:tblW w:w="1020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15" w:type="dxa"/>
          <w:bottom w:w="15" w:type="dxa"/>
        </w:tblCellMar>
        <w:tblLook w:val="04A0" w:firstRow="1" w:lastRow="0" w:firstColumn="1" w:lastColumn="0" w:noHBand="0" w:noVBand="1"/>
      </w:tblPr>
      <w:tblGrid>
        <w:gridCol w:w="5098"/>
        <w:gridCol w:w="5103"/>
      </w:tblGrid>
      <w:tr w:rsidR="00A14922" w:rsidRPr="0090268A" w14:paraId="70FB6D57" w14:textId="77777777" w:rsidTr="0090268A">
        <w:trPr>
          <w:trHeight w:val="540"/>
        </w:trPr>
        <w:tc>
          <w:tcPr>
            <w:tcW w:w="5098" w:type="dxa"/>
            <w:shd w:val="clear" w:color="auto" w:fill="auto"/>
            <w:noWrap/>
            <w:vAlign w:val="bottom"/>
            <w:hideMark/>
          </w:tcPr>
          <w:p w14:paraId="62493073" w14:textId="77777777" w:rsidR="00A14922" w:rsidRPr="0090268A" w:rsidRDefault="00A14922" w:rsidP="511B342D">
            <w:pPr>
              <w:pStyle w:val="Default"/>
              <w:spacing w:line="259" w:lineRule="auto"/>
              <w:rPr>
                <w:rFonts w:asciiTheme="majorHAnsi" w:hAnsiTheme="majorHAnsi" w:cstheme="majorHAnsi"/>
              </w:rPr>
            </w:pPr>
          </w:p>
        </w:tc>
        <w:tc>
          <w:tcPr>
            <w:tcW w:w="5103" w:type="dxa"/>
            <w:shd w:val="clear" w:color="auto" w:fill="auto"/>
            <w:noWrap/>
            <w:vAlign w:val="bottom"/>
            <w:hideMark/>
          </w:tcPr>
          <w:p w14:paraId="71FF7A15" w14:textId="77777777" w:rsidR="00A14922" w:rsidRPr="0090268A" w:rsidRDefault="00A14922" w:rsidP="00A14922">
            <w:pPr>
              <w:spacing w:after="0" w:line="240" w:lineRule="auto"/>
              <w:jc w:val="center"/>
              <w:rPr>
                <w:rFonts w:asciiTheme="majorHAnsi" w:eastAsia="Times New Roman" w:hAnsiTheme="majorHAnsi" w:cstheme="majorHAnsi"/>
                <w:lang w:eastAsia="en-GB"/>
              </w:rPr>
            </w:pPr>
            <w:r w:rsidRPr="0090268A">
              <w:rPr>
                <w:rFonts w:asciiTheme="majorHAnsi" w:eastAsia="Times New Roman" w:hAnsiTheme="majorHAnsi" w:cstheme="majorHAnsi"/>
                <w:lang w:eastAsia="en-GB"/>
              </w:rPr>
              <w:t>Weight %</w:t>
            </w:r>
          </w:p>
        </w:tc>
      </w:tr>
      <w:tr w:rsidR="00A14922" w:rsidRPr="0090268A" w14:paraId="3997A8F9" w14:textId="77777777" w:rsidTr="0090268A">
        <w:trPr>
          <w:trHeight w:val="255"/>
        </w:trPr>
        <w:tc>
          <w:tcPr>
            <w:tcW w:w="5098" w:type="dxa"/>
            <w:shd w:val="clear" w:color="auto" w:fill="auto"/>
            <w:noWrap/>
            <w:vAlign w:val="bottom"/>
            <w:hideMark/>
          </w:tcPr>
          <w:p w14:paraId="789E8A3A" w14:textId="77777777" w:rsidR="00A14922" w:rsidRPr="0090268A" w:rsidRDefault="7BE43BD9" w:rsidP="511B342D">
            <w:pPr>
              <w:pStyle w:val="Default"/>
              <w:spacing w:line="259" w:lineRule="auto"/>
              <w:rPr>
                <w:rFonts w:asciiTheme="majorHAnsi" w:hAnsiTheme="majorHAnsi" w:cstheme="majorHAnsi"/>
              </w:rPr>
            </w:pPr>
            <w:r w:rsidRPr="0090268A">
              <w:rPr>
                <w:rFonts w:asciiTheme="majorHAnsi" w:hAnsiTheme="majorHAnsi" w:cstheme="majorHAnsi"/>
              </w:rPr>
              <w:t>Background and Relevant Experience</w:t>
            </w:r>
          </w:p>
        </w:tc>
        <w:tc>
          <w:tcPr>
            <w:tcW w:w="5103" w:type="dxa"/>
            <w:shd w:val="clear" w:color="auto" w:fill="auto"/>
            <w:noWrap/>
            <w:vAlign w:val="bottom"/>
            <w:hideMark/>
          </w:tcPr>
          <w:p w14:paraId="61D16835" w14:textId="77777777" w:rsidR="00A14922" w:rsidRPr="0090268A" w:rsidRDefault="00A14922" w:rsidP="00A14922">
            <w:pPr>
              <w:spacing w:after="0" w:line="240" w:lineRule="auto"/>
              <w:jc w:val="center"/>
              <w:rPr>
                <w:rFonts w:asciiTheme="majorHAnsi" w:eastAsia="Times New Roman" w:hAnsiTheme="majorHAnsi" w:cstheme="majorHAnsi"/>
                <w:lang w:eastAsia="en-GB"/>
              </w:rPr>
            </w:pPr>
            <w:r w:rsidRPr="0090268A">
              <w:rPr>
                <w:rFonts w:asciiTheme="majorHAnsi" w:eastAsia="Times New Roman" w:hAnsiTheme="majorHAnsi" w:cstheme="majorHAnsi"/>
                <w:lang w:eastAsia="en-GB"/>
              </w:rPr>
              <w:t>35</w:t>
            </w:r>
          </w:p>
        </w:tc>
      </w:tr>
      <w:tr w:rsidR="00A14922" w:rsidRPr="0090268A" w14:paraId="5FB7B509" w14:textId="77777777" w:rsidTr="0090268A">
        <w:trPr>
          <w:trHeight w:val="255"/>
        </w:trPr>
        <w:tc>
          <w:tcPr>
            <w:tcW w:w="5098" w:type="dxa"/>
            <w:shd w:val="clear" w:color="auto" w:fill="auto"/>
            <w:noWrap/>
            <w:vAlign w:val="bottom"/>
            <w:hideMark/>
          </w:tcPr>
          <w:p w14:paraId="0A3A2BA2" w14:textId="77777777" w:rsidR="00A14922" w:rsidRPr="0090268A" w:rsidRDefault="7BE43BD9" w:rsidP="511B342D">
            <w:pPr>
              <w:pStyle w:val="Default"/>
              <w:spacing w:line="259" w:lineRule="auto"/>
              <w:rPr>
                <w:rFonts w:asciiTheme="majorHAnsi" w:hAnsiTheme="majorHAnsi" w:cstheme="majorHAnsi"/>
              </w:rPr>
            </w:pPr>
            <w:r w:rsidRPr="0090268A">
              <w:rPr>
                <w:rFonts w:asciiTheme="majorHAnsi" w:hAnsiTheme="majorHAnsi" w:cstheme="majorHAnsi"/>
              </w:rPr>
              <w:t>Project Approach</w:t>
            </w:r>
          </w:p>
        </w:tc>
        <w:tc>
          <w:tcPr>
            <w:tcW w:w="5103" w:type="dxa"/>
            <w:shd w:val="clear" w:color="auto" w:fill="auto"/>
            <w:noWrap/>
            <w:vAlign w:val="bottom"/>
            <w:hideMark/>
          </w:tcPr>
          <w:p w14:paraId="00E15648" w14:textId="77777777" w:rsidR="00A14922" w:rsidRPr="0090268A" w:rsidRDefault="00A14922" w:rsidP="00A14922">
            <w:pPr>
              <w:spacing w:after="0" w:line="240" w:lineRule="auto"/>
              <w:jc w:val="center"/>
              <w:rPr>
                <w:rFonts w:asciiTheme="majorHAnsi" w:eastAsia="Times New Roman" w:hAnsiTheme="majorHAnsi" w:cstheme="majorHAnsi"/>
                <w:lang w:eastAsia="en-GB"/>
              </w:rPr>
            </w:pPr>
            <w:r w:rsidRPr="0090268A">
              <w:rPr>
                <w:rFonts w:asciiTheme="majorHAnsi" w:eastAsia="Times New Roman" w:hAnsiTheme="majorHAnsi" w:cstheme="majorHAnsi"/>
                <w:lang w:eastAsia="en-GB"/>
              </w:rPr>
              <w:t>40</w:t>
            </w:r>
          </w:p>
        </w:tc>
      </w:tr>
      <w:tr w:rsidR="00A14922" w:rsidRPr="0090268A" w14:paraId="47DDECC1" w14:textId="77777777" w:rsidTr="0090268A">
        <w:trPr>
          <w:trHeight w:val="255"/>
        </w:trPr>
        <w:tc>
          <w:tcPr>
            <w:tcW w:w="5098" w:type="dxa"/>
            <w:shd w:val="clear" w:color="auto" w:fill="auto"/>
            <w:noWrap/>
            <w:vAlign w:val="bottom"/>
            <w:hideMark/>
          </w:tcPr>
          <w:p w14:paraId="25A912E8" w14:textId="77777777" w:rsidR="00A14922" w:rsidRPr="0090268A" w:rsidRDefault="7BE43BD9" w:rsidP="511B342D">
            <w:pPr>
              <w:pStyle w:val="Default"/>
              <w:spacing w:line="259" w:lineRule="auto"/>
              <w:rPr>
                <w:rFonts w:asciiTheme="majorHAnsi" w:hAnsiTheme="majorHAnsi" w:cstheme="majorHAnsi"/>
              </w:rPr>
            </w:pPr>
            <w:r w:rsidRPr="0090268A">
              <w:rPr>
                <w:rFonts w:asciiTheme="majorHAnsi" w:hAnsiTheme="majorHAnsi" w:cstheme="majorHAnsi"/>
              </w:rPr>
              <w:t>Experience of Project Budget and Financial Management</w:t>
            </w:r>
          </w:p>
        </w:tc>
        <w:tc>
          <w:tcPr>
            <w:tcW w:w="5103" w:type="dxa"/>
            <w:shd w:val="clear" w:color="auto" w:fill="auto"/>
            <w:noWrap/>
            <w:vAlign w:val="bottom"/>
            <w:hideMark/>
          </w:tcPr>
          <w:p w14:paraId="5D5CB022" w14:textId="77777777" w:rsidR="00A14922" w:rsidRPr="0090268A" w:rsidRDefault="00A14922" w:rsidP="00A14922">
            <w:pPr>
              <w:spacing w:after="0" w:line="240" w:lineRule="auto"/>
              <w:jc w:val="center"/>
              <w:rPr>
                <w:rFonts w:asciiTheme="majorHAnsi" w:eastAsia="Times New Roman" w:hAnsiTheme="majorHAnsi" w:cstheme="majorHAnsi"/>
                <w:lang w:eastAsia="en-GB"/>
              </w:rPr>
            </w:pPr>
            <w:r w:rsidRPr="0090268A">
              <w:rPr>
                <w:rFonts w:asciiTheme="majorHAnsi" w:eastAsia="Times New Roman" w:hAnsiTheme="majorHAnsi" w:cstheme="majorHAnsi"/>
                <w:lang w:eastAsia="en-GB"/>
              </w:rPr>
              <w:t>10</w:t>
            </w:r>
          </w:p>
        </w:tc>
      </w:tr>
      <w:tr w:rsidR="00A14922" w:rsidRPr="0090268A" w14:paraId="2FB24EBB" w14:textId="77777777" w:rsidTr="0090268A">
        <w:trPr>
          <w:trHeight w:val="255"/>
        </w:trPr>
        <w:tc>
          <w:tcPr>
            <w:tcW w:w="5098" w:type="dxa"/>
            <w:shd w:val="clear" w:color="auto" w:fill="auto"/>
            <w:noWrap/>
            <w:vAlign w:val="bottom"/>
            <w:hideMark/>
          </w:tcPr>
          <w:p w14:paraId="27D0913D" w14:textId="77777777" w:rsidR="00A14922" w:rsidRPr="0090268A" w:rsidRDefault="7BE43BD9" w:rsidP="511B342D">
            <w:pPr>
              <w:pStyle w:val="Default"/>
              <w:spacing w:line="259" w:lineRule="auto"/>
              <w:rPr>
                <w:rFonts w:asciiTheme="majorHAnsi" w:hAnsiTheme="majorHAnsi" w:cstheme="majorHAnsi"/>
              </w:rPr>
            </w:pPr>
            <w:r w:rsidRPr="0090268A">
              <w:rPr>
                <w:rFonts w:asciiTheme="majorHAnsi" w:hAnsiTheme="majorHAnsi" w:cstheme="majorHAnsi"/>
              </w:rPr>
              <w:t>Gender and Equality Statement</w:t>
            </w:r>
          </w:p>
        </w:tc>
        <w:tc>
          <w:tcPr>
            <w:tcW w:w="5103" w:type="dxa"/>
            <w:shd w:val="clear" w:color="auto" w:fill="auto"/>
            <w:noWrap/>
            <w:vAlign w:val="bottom"/>
            <w:hideMark/>
          </w:tcPr>
          <w:p w14:paraId="21A41B26" w14:textId="77777777" w:rsidR="00A14922" w:rsidRPr="0090268A" w:rsidRDefault="00A14922" w:rsidP="00A14922">
            <w:pPr>
              <w:spacing w:after="0" w:line="240" w:lineRule="auto"/>
              <w:jc w:val="center"/>
              <w:rPr>
                <w:rFonts w:asciiTheme="majorHAnsi" w:eastAsia="Times New Roman" w:hAnsiTheme="majorHAnsi" w:cstheme="majorHAnsi"/>
                <w:lang w:eastAsia="en-GB"/>
              </w:rPr>
            </w:pPr>
            <w:r w:rsidRPr="0090268A">
              <w:rPr>
                <w:rFonts w:asciiTheme="majorHAnsi" w:eastAsia="Times New Roman" w:hAnsiTheme="majorHAnsi" w:cstheme="majorHAnsi"/>
                <w:lang w:eastAsia="en-GB"/>
              </w:rPr>
              <w:t>15</w:t>
            </w:r>
          </w:p>
        </w:tc>
      </w:tr>
    </w:tbl>
    <w:p w14:paraId="5D855746" w14:textId="713BE406" w:rsidR="00A07A57" w:rsidRPr="0090268A" w:rsidRDefault="00A07A57" w:rsidP="00A14922">
      <w:pPr>
        <w:pStyle w:val="Default"/>
        <w:rPr>
          <w:rFonts w:asciiTheme="majorHAnsi" w:hAnsiTheme="majorHAnsi" w:cstheme="majorHAnsi"/>
          <w:sz w:val="23"/>
          <w:szCs w:val="23"/>
        </w:rPr>
      </w:pPr>
    </w:p>
    <w:p w14:paraId="0CCD578C" w14:textId="2A85DDC2" w:rsidR="004E63A9" w:rsidRPr="0090268A" w:rsidRDefault="004E63A9" w:rsidP="004E63A9">
      <w:pPr>
        <w:pStyle w:val="Default"/>
        <w:rPr>
          <w:rFonts w:asciiTheme="majorHAnsi" w:hAnsiTheme="majorHAnsi" w:cstheme="majorHAnsi"/>
          <w:sz w:val="40"/>
          <w:szCs w:val="40"/>
        </w:rPr>
      </w:pPr>
      <w:r w:rsidRPr="0090268A">
        <w:rPr>
          <w:rStyle w:val="normaltextrun"/>
          <w:rFonts w:asciiTheme="majorHAnsi" w:hAnsiTheme="majorHAnsi" w:cstheme="majorHAnsi"/>
          <w:b/>
          <w:bCs/>
          <w:color w:val="23085A"/>
          <w:sz w:val="40"/>
          <w:szCs w:val="40"/>
        </w:rPr>
        <w:t>Key Milestones</w:t>
      </w:r>
    </w:p>
    <w:p w14:paraId="3028A23D" w14:textId="6C6628D6" w:rsidR="004E63A9" w:rsidRPr="0090268A" w:rsidRDefault="004E63A9" w:rsidP="00B12227">
      <w:pPr>
        <w:pStyle w:val="Default"/>
        <w:rPr>
          <w:rFonts w:asciiTheme="majorHAnsi" w:hAnsiTheme="majorHAnsi" w:cstheme="majorHAnsi"/>
          <w:sz w:val="23"/>
          <w:szCs w:val="23"/>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098"/>
        <w:gridCol w:w="5090"/>
      </w:tblGrid>
      <w:tr w:rsidR="00332BF0" w:rsidRPr="00347561" w14:paraId="0D56646E" w14:textId="77777777" w:rsidTr="0090268A">
        <w:tc>
          <w:tcPr>
            <w:tcW w:w="5098" w:type="dxa"/>
          </w:tcPr>
          <w:p w14:paraId="71E6CEA4" w14:textId="55E8D0E5" w:rsidR="00332BF0" w:rsidRPr="00347561" w:rsidRDefault="187656B0" w:rsidP="1A7C96FD">
            <w:pPr>
              <w:pStyle w:val="Default"/>
              <w:rPr>
                <w:rFonts w:asciiTheme="majorHAnsi" w:hAnsiTheme="majorHAnsi" w:cstheme="majorHAnsi"/>
              </w:rPr>
            </w:pPr>
            <w:r w:rsidRPr="00347561">
              <w:rPr>
                <w:rFonts w:asciiTheme="majorHAnsi" w:hAnsiTheme="majorHAnsi" w:cstheme="majorHAnsi"/>
              </w:rPr>
              <w:t xml:space="preserve">Milestone </w:t>
            </w:r>
          </w:p>
        </w:tc>
        <w:tc>
          <w:tcPr>
            <w:tcW w:w="5090" w:type="dxa"/>
          </w:tcPr>
          <w:p w14:paraId="3E924B0F" w14:textId="0055ACB2" w:rsidR="00332BF0" w:rsidRPr="00347561" w:rsidRDefault="187656B0" w:rsidP="1A7C96FD">
            <w:pPr>
              <w:pStyle w:val="Default"/>
              <w:rPr>
                <w:rFonts w:asciiTheme="majorHAnsi" w:hAnsiTheme="majorHAnsi" w:cstheme="majorHAnsi"/>
              </w:rPr>
            </w:pPr>
            <w:r w:rsidRPr="00347561">
              <w:rPr>
                <w:rFonts w:asciiTheme="majorHAnsi" w:hAnsiTheme="majorHAnsi" w:cstheme="majorHAnsi"/>
              </w:rPr>
              <w:t xml:space="preserve">Timelines </w:t>
            </w:r>
          </w:p>
        </w:tc>
      </w:tr>
      <w:tr w:rsidR="002305A9" w:rsidRPr="00347561" w14:paraId="23BB5E80" w14:textId="77777777" w:rsidTr="0090268A">
        <w:tc>
          <w:tcPr>
            <w:tcW w:w="5098" w:type="dxa"/>
          </w:tcPr>
          <w:p w14:paraId="6B42D65C" w14:textId="40B3A5CE" w:rsidR="002305A9" w:rsidRPr="00347561" w:rsidRDefault="002305A9" w:rsidP="1A7C96FD">
            <w:pPr>
              <w:pStyle w:val="Default"/>
              <w:rPr>
                <w:rFonts w:asciiTheme="majorHAnsi" w:hAnsiTheme="majorHAnsi" w:cstheme="majorHAnsi"/>
              </w:rPr>
            </w:pPr>
            <w:r w:rsidRPr="00347561">
              <w:rPr>
                <w:rFonts w:asciiTheme="majorHAnsi" w:hAnsiTheme="majorHAnsi" w:cstheme="majorHAnsi"/>
              </w:rPr>
              <w:t>Deadline for applications</w:t>
            </w:r>
          </w:p>
        </w:tc>
        <w:tc>
          <w:tcPr>
            <w:tcW w:w="5090" w:type="dxa"/>
          </w:tcPr>
          <w:p w14:paraId="7E26709E" w14:textId="56D5DC37" w:rsidR="002305A9" w:rsidRPr="00347561" w:rsidRDefault="002D1FBB" w:rsidP="1A7C96FD">
            <w:pPr>
              <w:pStyle w:val="Default"/>
              <w:rPr>
                <w:rFonts w:asciiTheme="majorHAnsi" w:hAnsiTheme="majorHAnsi" w:cstheme="majorHAnsi"/>
              </w:rPr>
            </w:pPr>
            <w:r>
              <w:rPr>
                <w:rFonts w:asciiTheme="majorHAnsi" w:hAnsiTheme="majorHAnsi" w:cstheme="majorHAnsi"/>
              </w:rPr>
              <w:t xml:space="preserve">21 February </w:t>
            </w:r>
            <w:r w:rsidR="00BE33A9">
              <w:rPr>
                <w:rFonts w:asciiTheme="majorHAnsi" w:hAnsiTheme="majorHAnsi" w:cstheme="majorHAnsi"/>
              </w:rPr>
              <w:t>2025</w:t>
            </w:r>
          </w:p>
        </w:tc>
      </w:tr>
      <w:tr w:rsidR="002305A9" w:rsidRPr="00347561" w14:paraId="5DBE8BEE" w14:textId="77777777" w:rsidTr="0090268A">
        <w:tc>
          <w:tcPr>
            <w:tcW w:w="5098" w:type="dxa"/>
          </w:tcPr>
          <w:p w14:paraId="66252D23" w14:textId="1BEAF7F1" w:rsidR="002305A9" w:rsidRPr="00347561" w:rsidRDefault="002305A9" w:rsidP="1A7C96FD">
            <w:pPr>
              <w:pStyle w:val="Default"/>
              <w:rPr>
                <w:rFonts w:asciiTheme="majorHAnsi" w:hAnsiTheme="majorHAnsi" w:cstheme="majorHAnsi"/>
              </w:rPr>
            </w:pPr>
            <w:r w:rsidRPr="00347561">
              <w:rPr>
                <w:rFonts w:asciiTheme="majorHAnsi" w:hAnsiTheme="majorHAnsi" w:cstheme="majorHAnsi"/>
              </w:rPr>
              <w:t>Date by which applications are acknowledged</w:t>
            </w:r>
          </w:p>
        </w:tc>
        <w:tc>
          <w:tcPr>
            <w:tcW w:w="5090" w:type="dxa"/>
          </w:tcPr>
          <w:p w14:paraId="3B419359" w14:textId="6CBFB355" w:rsidR="002305A9" w:rsidRPr="00347561" w:rsidRDefault="00C46D07" w:rsidP="1A7C96FD">
            <w:pPr>
              <w:pStyle w:val="Default"/>
              <w:rPr>
                <w:rFonts w:asciiTheme="majorHAnsi" w:hAnsiTheme="majorHAnsi" w:cstheme="majorHAnsi"/>
              </w:rPr>
            </w:pPr>
            <w:r>
              <w:rPr>
                <w:rFonts w:asciiTheme="majorHAnsi" w:hAnsiTheme="majorHAnsi" w:cstheme="majorHAnsi"/>
              </w:rPr>
              <w:t>26 February 2025</w:t>
            </w:r>
          </w:p>
        </w:tc>
      </w:tr>
      <w:tr w:rsidR="002305A9" w:rsidRPr="00347561" w14:paraId="4B8D911E" w14:textId="77777777" w:rsidTr="0090268A">
        <w:tc>
          <w:tcPr>
            <w:tcW w:w="5098" w:type="dxa"/>
          </w:tcPr>
          <w:p w14:paraId="720B180D" w14:textId="77B1CF4D" w:rsidR="002305A9" w:rsidRPr="00347561" w:rsidRDefault="002305A9" w:rsidP="1A7C96FD">
            <w:pPr>
              <w:pStyle w:val="Default"/>
              <w:rPr>
                <w:rFonts w:asciiTheme="majorHAnsi" w:hAnsiTheme="majorHAnsi" w:cstheme="majorHAnsi"/>
              </w:rPr>
            </w:pPr>
            <w:r w:rsidRPr="00347561">
              <w:rPr>
                <w:rFonts w:asciiTheme="majorHAnsi" w:hAnsiTheme="majorHAnsi" w:cstheme="majorHAnsi"/>
              </w:rPr>
              <w:t>Results announcement</w:t>
            </w:r>
          </w:p>
        </w:tc>
        <w:tc>
          <w:tcPr>
            <w:tcW w:w="5090" w:type="dxa"/>
          </w:tcPr>
          <w:p w14:paraId="2EA6AED3" w14:textId="2E95714F" w:rsidR="002305A9" w:rsidRPr="00347561" w:rsidRDefault="009878C1" w:rsidP="1A7C96FD">
            <w:pPr>
              <w:pStyle w:val="Default"/>
              <w:rPr>
                <w:rFonts w:asciiTheme="majorHAnsi" w:hAnsiTheme="majorHAnsi" w:cstheme="majorHAnsi"/>
              </w:rPr>
            </w:pPr>
            <w:r>
              <w:rPr>
                <w:rFonts w:asciiTheme="majorHAnsi" w:hAnsiTheme="majorHAnsi" w:cstheme="majorHAnsi"/>
              </w:rPr>
              <w:t>3 March 2025</w:t>
            </w:r>
            <w:r w:rsidR="6EAC2A2D" w:rsidRPr="00347561">
              <w:rPr>
                <w:rFonts w:asciiTheme="majorHAnsi" w:hAnsiTheme="majorHAnsi" w:cstheme="majorHAnsi"/>
              </w:rPr>
              <w:t xml:space="preserve"> </w:t>
            </w:r>
          </w:p>
        </w:tc>
      </w:tr>
      <w:tr w:rsidR="002305A9" w:rsidRPr="00347561" w14:paraId="2D434494" w14:textId="77777777" w:rsidTr="0090268A">
        <w:tc>
          <w:tcPr>
            <w:tcW w:w="5098" w:type="dxa"/>
          </w:tcPr>
          <w:p w14:paraId="11051C25" w14:textId="4D0CAF8B" w:rsidR="002305A9" w:rsidRPr="00347561" w:rsidRDefault="002305A9" w:rsidP="1A7C96FD">
            <w:pPr>
              <w:pStyle w:val="Default"/>
              <w:rPr>
                <w:rFonts w:asciiTheme="majorHAnsi" w:hAnsiTheme="majorHAnsi" w:cstheme="majorHAnsi"/>
              </w:rPr>
            </w:pPr>
            <w:r w:rsidRPr="00347561">
              <w:rPr>
                <w:rFonts w:asciiTheme="majorHAnsi" w:hAnsiTheme="majorHAnsi" w:cstheme="majorHAnsi"/>
              </w:rPr>
              <w:t>Contracts signed</w:t>
            </w:r>
          </w:p>
        </w:tc>
        <w:tc>
          <w:tcPr>
            <w:tcW w:w="5090" w:type="dxa"/>
          </w:tcPr>
          <w:p w14:paraId="0C156EAB" w14:textId="6B70F2A7" w:rsidR="002305A9" w:rsidRPr="00347561" w:rsidRDefault="00376E6F" w:rsidP="1A7C96FD">
            <w:pPr>
              <w:pStyle w:val="Default"/>
              <w:rPr>
                <w:rFonts w:asciiTheme="majorHAnsi" w:hAnsiTheme="majorHAnsi" w:cstheme="majorHAnsi"/>
              </w:rPr>
            </w:pPr>
            <w:r>
              <w:rPr>
                <w:rFonts w:asciiTheme="majorHAnsi" w:hAnsiTheme="majorHAnsi" w:cstheme="majorHAnsi"/>
              </w:rPr>
              <w:t>21 March 2025</w:t>
            </w:r>
            <w:r w:rsidR="6EAC2A2D" w:rsidRPr="00347561">
              <w:rPr>
                <w:rFonts w:asciiTheme="majorHAnsi" w:hAnsiTheme="majorHAnsi" w:cstheme="majorHAnsi"/>
              </w:rPr>
              <w:t xml:space="preserve"> </w:t>
            </w:r>
          </w:p>
        </w:tc>
      </w:tr>
      <w:tr w:rsidR="002305A9" w:rsidRPr="00347561" w14:paraId="421F3601" w14:textId="77777777" w:rsidTr="0090268A">
        <w:tc>
          <w:tcPr>
            <w:tcW w:w="5098" w:type="dxa"/>
          </w:tcPr>
          <w:p w14:paraId="08AAACEC" w14:textId="0C477480" w:rsidR="002305A9" w:rsidRPr="00347561" w:rsidRDefault="002305A9" w:rsidP="1A7C96FD">
            <w:pPr>
              <w:pStyle w:val="Default"/>
              <w:rPr>
                <w:rFonts w:asciiTheme="majorHAnsi" w:hAnsiTheme="majorHAnsi" w:cstheme="majorHAnsi"/>
              </w:rPr>
            </w:pPr>
            <w:r w:rsidRPr="00347561">
              <w:rPr>
                <w:rFonts w:asciiTheme="majorHAnsi" w:hAnsiTheme="majorHAnsi" w:cstheme="majorHAnsi"/>
              </w:rPr>
              <w:t>Period of grant payments</w:t>
            </w:r>
          </w:p>
        </w:tc>
        <w:tc>
          <w:tcPr>
            <w:tcW w:w="5090" w:type="dxa"/>
          </w:tcPr>
          <w:p w14:paraId="16B89455" w14:textId="4DB2A2DE" w:rsidR="002305A9" w:rsidRPr="00347561" w:rsidRDefault="00376E6F" w:rsidP="1A7C96FD">
            <w:pPr>
              <w:pStyle w:val="Default"/>
              <w:rPr>
                <w:rFonts w:asciiTheme="majorHAnsi" w:hAnsiTheme="majorHAnsi" w:cstheme="majorHAnsi"/>
              </w:rPr>
            </w:pPr>
            <w:r>
              <w:rPr>
                <w:rFonts w:asciiTheme="majorHAnsi" w:hAnsiTheme="majorHAnsi" w:cstheme="majorHAnsi"/>
              </w:rPr>
              <w:t>30 March 2025 – 30 March 2026</w:t>
            </w:r>
          </w:p>
        </w:tc>
      </w:tr>
    </w:tbl>
    <w:p w14:paraId="1D978632" w14:textId="77777777" w:rsidR="002305A9" w:rsidRPr="0090268A" w:rsidRDefault="002305A9" w:rsidP="00B12227">
      <w:pPr>
        <w:pStyle w:val="Default"/>
        <w:rPr>
          <w:rFonts w:asciiTheme="majorHAnsi" w:hAnsiTheme="majorHAnsi" w:cstheme="majorHAnsi"/>
          <w:sz w:val="23"/>
          <w:szCs w:val="23"/>
        </w:rPr>
      </w:pPr>
    </w:p>
    <w:p w14:paraId="6AFC8ED2" w14:textId="610D6D68" w:rsidR="002305A9" w:rsidRPr="0090268A" w:rsidRDefault="002305A9" w:rsidP="00B12227">
      <w:pPr>
        <w:pStyle w:val="Default"/>
        <w:rPr>
          <w:rFonts w:asciiTheme="majorHAnsi" w:hAnsiTheme="majorHAnsi" w:cstheme="majorHAnsi"/>
          <w:sz w:val="23"/>
          <w:szCs w:val="23"/>
        </w:rPr>
      </w:pPr>
      <w:r w:rsidRPr="0090268A">
        <w:rPr>
          <w:rFonts w:asciiTheme="majorHAnsi" w:hAnsiTheme="majorHAnsi" w:cstheme="majorHAnsi"/>
          <w:sz w:val="23"/>
          <w:szCs w:val="23"/>
        </w:rPr>
        <w:t xml:space="preserve">All dates may be subject to change if the call received significantly more applications than expected. </w:t>
      </w:r>
    </w:p>
    <w:p w14:paraId="1E186708" w14:textId="3748D873" w:rsidR="005F4B04" w:rsidRPr="0090268A" w:rsidRDefault="005F4B04" w:rsidP="48D453DD">
      <w:pPr>
        <w:pStyle w:val="CoverA"/>
        <w:spacing w:after="0" w:line="240" w:lineRule="auto"/>
        <w:rPr>
          <w:rFonts w:asciiTheme="majorHAnsi" w:hAnsiTheme="majorHAnsi" w:cstheme="majorHAnsi"/>
          <w:sz w:val="23"/>
          <w:szCs w:val="23"/>
        </w:rPr>
      </w:pPr>
    </w:p>
    <w:p w14:paraId="67BC5A1B" w14:textId="05CD9818" w:rsidR="005F4B04" w:rsidRPr="0090268A" w:rsidRDefault="005F4B04" w:rsidP="48D453DD">
      <w:pPr>
        <w:pStyle w:val="HeadingC"/>
        <w:spacing w:before="0" w:after="0" w:line="240" w:lineRule="auto"/>
        <w:rPr>
          <w:rStyle w:val="normaltextrun"/>
          <w:rFonts w:asciiTheme="majorHAnsi" w:eastAsiaTheme="minorEastAsia" w:hAnsiTheme="majorHAnsi" w:cstheme="majorHAnsi"/>
          <w:color w:val="23085A"/>
          <w:sz w:val="46"/>
          <w:szCs w:val="46"/>
        </w:rPr>
      </w:pPr>
      <w:r w:rsidRPr="0090268A">
        <w:rPr>
          <w:rStyle w:val="normaltextrun"/>
          <w:rFonts w:asciiTheme="majorHAnsi" w:eastAsiaTheme="minorEastAsia" w:hAnsiTheme="majorHAnsi" w:cstheme="majorHAnsi"/>
          <w:color w:val="23085A"/>
          <w:sz w:val="46"/>
          <w:szCs w:val="46"/>
        </w:rPr>
        <w:t>Applicant screening</w:t>
      </w:r>
    </w:p>
    <w:p w14:paraId="3B357ABF" w14:textId="77777777" w:rsidR="0076163E" w:rsidRPr="0090268A" w:rsidRDefault="0076163E" w:rsidP="00B12227">
      <w:pPr>
        <w:pStyle w:val="BodyText"/>
        <w:ind w:right="245"/>
        <w:jc w:val="both"/>
        <w:rPr>
          <w:rFonts w:asciiTheme="majorHAnsi" w:hAnsiTheme="majorHAnsi" w:cstheme="majorHAnsi"/>
          <w:spacing w:val="-1"/>
          <w:sz w:val="23"/>
          <w:szCs w:val="23"/>
        </w:rPr>
      </w:pPr>
    </w:p>
    <w:p w14:paraId="3FD9AEE0" w14:textId="0DB2BC65" w:rsidR="005F4B04" w:rsidRPr="00347561" w:rsidRDefault="005F4B04" w:rsidP="00B12227">
      <w:pPr>
        <w:pStyle w:val="BodyText"/>
        <w:ind w:right="245"/>
        <w:jc w:val="both"/>
        <w:rPr>
          <w:rFonts w:asciiTheme="majorHAnsi" w:hAnsiTheme="majorHAnsi" w:cstheme="majorBidi"/>
        </w:rPr>
      </w:pPr>
      <w:proofErr w:type="gramStart"/>
      <w:r w:rsidRPr="5D56249C">
        <w:rPr>
          <w:rFonts w:asciiTheme="majorHAnsi" w:hAnsiTheme="majorHAnsi" w:cstheme="majorBidi"/>
          <w:spacing w:val="-1"/>
        </w:rPr>
        <w:t>In</w:t>
      </w:r>
      <w:r w:rsidRPr="5D56249C">
        <w:rPr>
          <w:rFonts w:asciiTheme="majorHAnsi" w:hAnsiTheme="majorHAnsi" w:cstheme="majorBidi"/>
          <w:spacing w:val="-13"/>
        </w:rPr>
        <w:t xml:space="preserve"> </w:t>
      </w:r>
      <w:r w:rsidRPr="5D56249C">
        <w:rPr>
          <w:rFonts w:asciiTheme="majorHAnsi" w:hAnsiTheme="majorHAnsi" w:cstheme="majorBidi"/>
          <w:spacing w:val="-1"/>
        </w:rPr>
        <w:t>order</w:t>
      </w:r>
      <w:r w:rsidRPr="5D56249C">
        <w:rPr>
          <w:rFonts w:asciiTheme="majorHAnsi" w:hAnsiTheme="majorHAnsi" w:cstheme="majorBidi"/>
          <w:spacing w:val="-15"/>
        </w:rPr>
        <w:t xml:space="preserve"> </w:t>
      </w:r>
      <w:r w:rsidRPr="5D56249C">
        <w:rPr>
          <w:rFonts w:asciiTheme="majorHAnsi" w:hAnsiTheme="majorHAnsi" w:cstheme="majorBidi"/>
          <w:spacing w:val="-1"/>
        </w:rPr>
        <w:t>to</w:t>
      </w:r>
      <w:proofErr w:type="gramEnd"/>
      <w:r w:rsidRPr="5D56249C">
        <w:rPr>
          <w:rFonts w:asciiTheme="majorHAnsi" w:hAnsiTheme="majorHAnsi" w:cstheme="majorBidi"/>
          <w:spacing w:val="-10"/>
        </w:rPr>
        <w:t xml:space="preserve"> </w:t>
      </w:r>
      <w:r w:rsidRPr="5D56249C">
        <w:rPr>
          <w:rFonts w:asciiTheme="majorHAnsi" w:hAnsiTheme="majorHAnsi" w:cstheme="majorBidi"/>
          <w:spacing w:val="-1"/>
        </w:rPr>
        <w:t>comply</w:t>
      </w:r>
      <w:r w:rsidRPr="5D56249C">
        <w:rPr>
          <w:rFonts w:asciiTheme="majorHAnsi" w:hAnsiTheme="majorHAnsi" w:cstheme="majorBidi"/>
          <w:spacing w:val="-12"/>
        </w:rPr>
        <w:t xml:space="preserve"> </w:t>
      </w:r>
      <w:r w:rsidRPr="5D56249C">
        <w:rPr>
          <w:rFonts w:asciiTheme="majorHAnsi" w:hAnsiTheme="majorHAnsi" w:cstheme="majorBidi"/>
          <w:spacing w:val="-1"/>
        </w:rPr>
        <w:t>with</w:t>
      </w:r>
      <w:r w:rsidRPr="5D56249C">
        <w:rPr>
          <w:rFonts w:asciiTheme="majorHAnsi" w:hAnsiTheme="majorHAnsi" w:cstheme="majorBidi"/>
          <w:spacing w:val="-15"/>
        </w:rPr>
        <w:t xml:space="preserve"> </w:t>
      </w:r>
      <w:r w:rsidRPr="5D56249C">
        <w:rPr>
          <w:rFonts w:asciiTheme="majorHAnsi" w:hAnsiTheme="majorHAnsi" w:cstheme="majorBidi"/>
          <w:spacing w:val="-1"/>
        </w:rPr>
        <w:t>UK</w:t>
      </w:r>
      <w:r w:rsidRPr="5D56249C">
        <w:rPr>
          <w:rFonts w:asciiTheme="majorHAnsi" w:hAnsiTheme="majorHAnsi" w:cstheme="majorBidi"/>
          <w:spacing w:val="-11"/>
        </w:rPr>
        <w:t xml:space="preserve"> </w:t>
      </w:r>
      <w:r w:rsidRPr="5D56249C">
        <w:rPr>
          <w:rFonts w:asciiTheme="majorHAnsi" w:hAnsiTheme="majorHAnsi" w:cstheme="majorBidi"/>
          <w:spacing w:val="-1"/>
        </w:rPr>
        <w:t>government</w:t>
      </w:r>
      <w:r w:rsidRPr="5D56249C">
        <w:rPr>
          <w:rFonts w:asciiTheme="majorHAnsi" w:hAnsiTheme="majorHAnsi" w:cstheme="majorBidi"/>
          <w:spacing w:val="-13"/>
        </w:rPr>
        <w:t xml:space="preserve"> </w:t>
      </w:r>
      <w:r w:rsidRPr="5D56249C">
        <w:rPr>
          <w:rFonts w:asciiTheme="majorHAnsi" w:hAnsiTheme="majorHAnsi" w:cstheme="majorBidi"/>
          <w:spacing w:val="-1"/>
        </w:rPr>
        <w:t>legislation,</w:t>
      </w:r>
      <w:r w:rsidRPr="5D56249C">
        <w:rPr>
          <w:rFonts w:asciiTheme="majorHAnsi" w:hAnsiTheme="majorHAnsi" w:cstheme="majorBidi"/>
          <w:spacing w:val="-11"/>
        </w:rPr>
        <w:t xml:space="preserve"> </w:t>
      </w:r>
      <w:r w:rsidRPr="5D56249C">
        <w:rPr>
          <w:rFonts w:asciiTheme="majorHAnsi" w:hAnsiTheme="majorHAnsi" w:cstheme="majorBidi"/>
        </w:rPr>
        <w:t>the</w:t>
      </w:r>
      <w:r w:rsidRPr="5D56249C">
        <w:rPr>
          <w:rFonts w:asciiTheme="majorHAnsi" w:hAnsiTheme="majorHAnsi" w:cstheme="majorBidi"/>
          <w:spacing w:val="-12"/>
        </w:rPr>
        <w:t xml:space="preserve"> </w:t>
      </w:r>
      <w:r w:rsidRPr="5D56249C">
        <w:rPr>
          <w:rFonts w:asciiTheme="majorHAnsi" w:hAnsiTheme="majorHAnsi" w:cstheme="majorBidi"/>
        </w:rPr>
        <w:t>British</w:t>
      </w:r>
      <w:r w:rsidRPr="5D56249C">
        <w:rPr>
          <w:rFonts w:asciiTheme="majorHAnsi" w:hAnsiTheme="majorHAnsi" w:cstheme="majorBidi"/>
          <w:spacing w:val="-11"/>
        </w:rPr>
        <w:t xml:space="preserve"> </w:t>
      </w:r>
      <w:r w:rsidRPr="5D56249C">
        <w:rPr>
          <w:rFonts w:asciiTheme="majorHAnsi" w:hAnsiTheme="majorHAnsi" w:cstheme="majorBidi"/>
        </w:rPr>
        <w:t>Council</w:t>
      </w:r>
      <w:r w:rsidRPr="5D56249C">
        <w:rPr>
          <w:rFonts w:asciiTheme="majorHAnsi" w:hAnsiTheme="majorHAnsi" w:cstheme="majorBidi"/>
          <w:spacing w:val="-14"/>
        </w:rPr>
        <w:t xml:space="preserve"> </w:t>
      </w:r>
      <w:r w:rsidRPr="5D56249C">
        <w:rPr>
          <w:rFonts w:asciiTheme="majorHAnsi" w:hAnsiTheme="majorHAnsi" w:cstheme="majorBidi"/>
        </w:rPr>
        <w:t>may</w:t>
      </w:r>
      <w:r w:rsidRPr="5D56249C">
        <w:rPr>
          <w:rFonts w:asciiTheme="majorHAnsi" w:hAnsiTheme="majorHAnsi" w:cstheme="majorBidi"/>
          <w:spacing w:val="-14"/>
        </w:rPr>
        <w:t xml:space="preserve"> </w:t>
      </w:r>
      <w:r w:rsidRPr="5D56249C">
        <w:rPr>
          <w:rFonts w:asciiTheme="majorHAnsi" w:hAnsiTheme="majorHAnsi" w:cstheme="majorBidi"/>
        </w:rPr>
        <w:t>at</w:t>
      </w:r>
      <w:r w:rsidRPr="5D56249C">
        <w:rPr>
          <w:rFonts w:asciiTheme="majorHAnsi" w:hAnsiTheme="majorHAnsi" w:cstheme="majorBidi"/>
          <w:spacing w:val="-13"/>
        </w:rPr>
        <w:t xml:space="preserve"> </w:t>
      </w:r>
      <w:r w:rsidRPr="5D56249C">
        <w:rPr>
          <w:rFonts w:asciiTheme="majorHAnsi" w:hAnsiTheme="majorHAnsi" w:cstheme="majorBidi"/>
        </w:rPr>
        <w:t>any</w:t>
      </w:r>
      <w:r w:rsidRPr="5D56249C">
        <w:rPr>
          <w:rFonts w:asciiTheme="majorHAnsi" w:hAnsiTheme="majorHAnsi" w:cstheme="majorBidi"/>
          <w:spacing w:val="-14"/>
        </w:rPr>
        <w:t xml:space="preserve"> </w:t>
      </w:r>
      <w:r w:rsidRPr="5D56249C">
        <w:rPr>
          <w:rFonts w:asciiTheme="majorHAnsi" w:hAnsiTheme="majorHAnsi" w:cstheme="majorBidi"/>
        </w:rPr>
        <w:t>point</w:t>
      </w:r>
      <w:r w:rsidRPr="5D56249C">
        <w:rPr>
          <w:rFonts w:asciiTheme="majorHAnsi" w:hAnsiTheme="majorHAnsi" w:cstheme="majorBidi"/>
          <w:spacing w:val="-13"/>
        </w:rPr>
        <w:t xml:space="preserve"> </w:t>
      </w:r>
      <w:r w:rsidRPr="5D56249C">
        <w:rPr>
          <w:rFonts w:asciiTheme="majorHAnsi" w:hAnsiTheme="majorHAnsi" w:cstheme="majorBidi"/>
        </w:rPr>
        <w:t>during the application process, carry out searches of relevant third-party screening databases to</w:t>
      </w:r>
      <w:r w:rsidRPr="5D56249C">
        <w:rPr>
          <w:rFonts w:asciiTheme="majorHAnsi" w:hAnsiTheme="majorHAnsi" w:cstheme="majorBidi"/>
          <w:spacing w:val="1"/>
        </w:rPr>
        <w:t xml:space="preserve"> </w:t>
      </w:r>
      <w:r w:rsidRPr="5D56249C">
        <w:rPr>
          <w:rFonts w:asciiTheme="majorHAnsi" w:hAnsiTheme="majorHAnsi" w:cstheme="majorBidi"/>
        </w:rPr>
        <w:t>ensure that neither the applicant institutions nor any of the applicants’ employees, partners,</w:t>
      </w:r>
      <w:r w:rsidRPr="5D56249C">
        <w:rPr>
          <w:rFonts w:asciiTheme="majorHAnsi" w:hAnsiTheme="majorHAnsi" w:cstheme="majorBidi"/>
          <w:spacing w:val="-64"/>
        </w:rPr>
        <w:t xml:space="preserve"> </w:t>
      </w:r>
      <w:r w:rsidRPr="5D56249C">
        <w:rPr>
          <w:rFonts w:asciiTheme="majorHAnsi" w:hAnsiTheme="majorHAnsi" w:cstheme="majorBidi"/>
        </w:rPr>
        <w:t>directors, shareholders</w:t>
      </w:r>
      <w:r w:rsidRPr="5D56249C">
        <w:rPr>
          <w:rFonts w:asciiTheme="majorHAnsi" w:hAnsiTheme="majorHAnsi" w:cstheme="majorBidi"/>
          <w:spacing w:val="-2"/>
        </w:rPr>
        <w:t xml:space="preserve"> </w:t>
      </w:r>
      <w:r w:rsidRPr="5D56249C">
        <w:rPr>
          <w:rFonts w:asciiTheme="majorHAnsi" w:hAnsiTheme="majorHAnsi" w:cstheme="majorBidi"/>
        </w:rPr>
        <w:t>are</w:t>
      </w:r>
      <w:r w:rsidRPr="5D56249C">
        <w:rPr>
          <w:rFonts w:asciiTheme="majorHAnsi" w:hAnsiTheme="majorHAnsi" w:cstheme="majorBidi"/>
          <w:spacing w:val="1"/>
        </w:rPr>
        <w:t xml:space="preserve"> </w:t>
      </w:r>
      <w:r w:rsidRPr="5D56249C">
        <w:rPr>
          <w:rFonts w:asciiTheme="majorHAnsi" w:hAnsiTheme="majorHAnsi" w:cstheme="majorBidi"/>
        </w:rPr>
        <w:t>listed:</w:t>
      </w:r>
    </w:p>
    <w:p w14:paraId="1CF21B5A" w14:textId="77777777" w:rsidR="0076163E" w:rsidRPr="00347561" w:rsidRDefault="0076163E" w:rsidP="00B12227">
      <w:pPr>
        <w:pStyle w:val="BodyText"/>
        <w:ind w:right="245"/>
        <w:jc w:val="both"/>
        <w:rPr>
          <w:rFonts w:asciiTheme="majorHAnsi" w:hAnsiTheme="majorHAnsi" w:cstheme="majorHAnsi"/>
        </w:rPr>
      </w:pPr>
    </w:p>
    <w:p w14:paraId="1D16A4E3" w14:textId="77777777" w:rsidR="005F4B04" w:rsidRPr="00347561" w:rsidRDefault="005F4B04" w:rsidP="00721DFF">
      <w:pPr>
        <w:pStyle w:val="ListParagraph"/>
        <w:widowControl w:val="0"/>
        <w:numPr>
          <w:ilvl w:val="0"/>
          <w:numId w:val="16"/>
        </w:numPr>
        <w:tabs>
          <w:tab w:val="left" w:pos="1052"/>
          <w:tab w:val="left" w:pos="1053"/>
        </w:tabs>
        <w:autoSpaceDE w:val="0"/>
        <w:autoSpaceDN w:val="0"/>
        <w:spacing w:after="0" w:line="240" w:lineRule="auto"/>
        <w:ind w:right="245"/>
        <w:contextualSpacing w:val="0"/>
        <w:jc w:val="both"/>
        <w:rPr>
          <w:rFonts w:asciiTheme="majorHAnsi" w:hAnsiTheme="majorHAnsi" w:cstheme="majorHAnsi"/>
          <w:color w:val="C00000"/>
        </w:rPr>
      </w:pPr>
      <w:r w:rsidRPr="00347561">
        <w:rPr>
          <w:rFonts w:asciiTheme="majorHAnsi" w:hAnsiTheme="majorHAnsi" w:cstheme="majorHAnsi"/>
        </w:rPr>
        <w:t>as</w:t>
      </w:r>
      <w:r w:rsidRPr="00347561">
        <w:rPr>
          <w:rFonts w:asciiTheme="majorHAnsi" w:hAnsiTheme="majorHAnsi" w:cstheme="majorHAnsi"/>
          <w:spacing w:val="15"/>
        </w:rPr>
        <w:t xml:space="preserve"> </w:t>
      </w:r>
      <w:r w:rsidRPr="00347561">
        <w:rPr>
          <w:rFonts w:asciiTheme="majorHAnsi" w:hAnsiTheme="majorHAnsi" w:cstheme="majorHAnsi"/>
        </w:rPr>
        <w:t>an</w:t>
      </w:r>
      <w:r w:rsidRPr="00347561">
        <w:rPr>
          <w:rFonts w:asciiTheme="majorHAnsi" w:hAnsiTheme="majorHAnsi" w:cstheme="majorHAnsi"/>
          <w:spacing w:val="17"/>
        </w:rPr>
        <w:t xml:space="preserve"> </w:t>
      </w:r>
      <w:r w:rsidRPr="00347561">
        <w:rPr>
          <w:rFonts w:asciiTheme="majorHAnsi" w:hAnsiTheme="majorHAnsi" w:cstheme="majorHAnsi"/>
        </w:rPr>
        <w:t>individual</w:t>
      </w:r>
      <w:r w:rsidRPr="00347561">
        <w:rPr>
          <w:rFonts w:asciiTheme="majorHAnsi" w:hAnsiTheme="majorHAnsi" w:cstheme="majorHAnsi"/>
          <w:spacing w:val="16"/>
        </w:rPr>
        <w:t xml:space="preserve"> </w:t>
      </w:r>
      <w:r w:rsidRPr="00347561">
        <w:rPr>
          <w:rFonts w:asciiTheme="majorHAnsi" w:hAnsiTheme="majorHAnsi" w:cstheme="majorHAnsi"/>
        </w:rPr>
        <w:t>or</w:t>
      </w:r>
      <w:r w:rsidRPr="00347561">
        <w:rPr>
          <w:rFonts w:asciiTheme="majorHAnsi" w:hAnsiTheme="majorHAnsi" w:cstheme="majorHAnsi"/>
          <w:spacing w:val="16"/>
        </w:rPr>
        <w:t xml:space="preserve"> </w:t>
      </w:r>
      <w:r w:rsidRPr="00347561">
        <w:rPr>
          <w:rFonts w:asciiTheme="majorHAnsi" w:hAnsiTheme="majorHAnsi" w:cstheme="majorHAnsi"/>
        </w:rPr>
        <w:t>entity</w:t>
      </w:r>
      <w:r w:rsidRPr="00347561">
        <w:rPr>
          <w:rFonts w:asciiTheme="majorHAnsi" w:hAnsiTheme="majorHAnsi" w:cstheme="majorHAnsi"/>
          <w:spacing w:val="15"/>
        </w:rPr>
        <w:t xml:space="preserve"> </w:t>
      </w:r>
      <w:r w:rsidRPr="00347561">
        <w:rPr>
          <w:rFonts w:asciiTheme="majorHAnsi" w:hAnsiTheme="majorHAnsi" w:cstheme="majorHAnsi"/>
        </w:rPr>
        <w:t>with</w:t>
      </w:r>
      <w:r w:rsidRPr="00347561">
        <w:rPr>
          <w:rFonts w:asciiTheme="majorHAnsi" w:hAnsiTheme="majorHAnsi" w:cstheme="majorHAnsi"/>
          <w:spacing w:val="17"/>
        </w:rPr>
        <w:t xml:space="preserve"> </w:t>
      </w:r>
      <w:r w:rsidRPr="00347561">
        <w:rPr>
          <w:rFonts w:asciiTheme="majorHAnsi" w:hAnsiTheme="majorHAnsi" w:cstheme="majorHAnsi"/>
        </w:rPr>
        <w:t>whom</w:t>
      </w:r>
      <w:r w:rsidRPr="00347561">
        <w:rPr>
          <w:rFonts w:asciiTheme="majorHAnsi" w:hAnsiTheme="majorHAnsi" w:cstheme="majorHAnsi"/>
          <w:spacing w:val="18"/>
        </w:rPr>
        <w:t xml:space="preserve"> </w:t>
      </w:r>
      <w:r w:rsidRPr="00347561">
        <w:rPr>
          <w:rFonts w:asciiTheme="majorHAnsi" w:hAnsiTheme="majorHAnsi" w:cstheme="majorHAnsi"/>
        </w:rPr>
        <w:t>national</w:t>
      </w:r>
      <w:r w:rsidRPr="00347561">
        <w:rPr>
          <w:rFonts w:asciiTheme="majorHAnsi" w:hAnsiTheme="majorHAnsi" w:cstheme="majorHAnsi"/>
          <w:spacing w:val="13"/>
        </w:rPr>
        <w:t xml:space="preserve"> </w:t>
      </w:r>
      <w:r w:rsidRPr="00347561">
        <w:rPr>
          <w:rFonts w:asciiTheme="majorHAnsi" w:hAnsiTheme="majorHAnsi" w:cstheme="majorHAnsi"/>
        </w:rPr>
        <w:t>or</w:t>
      </w:r>
      <w:r w:rsidRPr="00347561">
        <w:rPr>
          <w:rFonts w:asciiTheme="majorHAnsi" w:hAnsiTheme="majorHAnsi" w:cstheme="majorHAnsi"/>
          <w:spacing w:val="16"/>
        </w:rPr>
        <w:t xml:space="preserve"> </w:t>
      </w:r>
      <w:r w:rsidRPr="00347561">
        <w:rPr>
          <w:rFonts w:asciiTheme="majorHAnsi" w:hAnsiTheme="majorHAnsi" w:cstheme="majorHAnsi"/>
        </w:rPr>
        <w:t>supranational</w:t>
      </w:r>
      <w:r w:rsidRPr="00347561">
        <w:rPr>
          <w:rFonts w:asciiTheme="majorHAnsi" w:hAnsiTheme="majorHAnsi" w:cstheme="majorHAnsi"/>
          <w:spacing w:val="15"/>
        </w:rPr>
        <w:t xml:space="preserve"> </w:t>
      </w:r>
      <w:r w:rsidRPr="00347561">
        <w:rPr>
          <w:rFonts w:asciiTheme="majorHAnsi" w:hAnsiTheme="majorHAnsi" w:cstheme="majorHAnsi"/>
        </w:rPr>
        <w:t>bodies</w:t>
      </w:r>
      <w:r w:rsidRPr="00347561">
        <w:rPr>
          <w:rFonts w:asciiTheme="majorHAnsi" w:hAnsiTheme="majorHAnsi" w:cstheme="majorHAnsi"/>
          <w:spacing w:val="16"/>
        </w:rPr>
        <w:t xml:space="preserve"> </w:t>
      </w:r>
      <w:r w:rsidRPr="00347561">
        <w:rPr>
          <w:rFonts w:asciiTheme="majorHAnsi" w:hAnsiTheme="majorHAnsi" w:cstheme="majorHAnsi"/>
        </w:rPr>
        <w:t>have</w:t>
      </w:r>
      <w:r w:rsidRPr="00347561">
        <w:rPr>
          <w:rFonts w:asciiTheme="majorHAnsi" w:hAnsiTheme="majorHAnsi" w:cstheme="majorHAnsi"/>
          <w:spacing w:val="17"/>
        </w:rPr>
        <w:t xml:space="preserve"> </w:t>
      </w:r>
      <w:r w:rsidRPr="00347561">
        <w:rPr>
          <w:rFonts w:asciiTheme="majorHAnsi" w:hAnsiTheme="majorHAnsi" w:cstheme="majorHAnsi"/>
        </w:rPr>
        <w:t>decreed</w:t>
      </w:r>
      <w:r w:rsidRPr="00347561">
        <w:rPr>
          <w:rFonts w:asciiTheme="majorHAnsi" w:hAnsiTheme="majorHAnsi" w:cstheme="majorHAnsi"/>
          <w:spacing w:val="-64"/>
        </w:rPr>
        <w:t xml:space="preserve"> </w:t>
      </w:r>
      <w:r w:rsidRPr="00347561">
        <w:rPr>
          <w:rFonts w:asciiTheme="majorHAnsi" w:hAnsiTheme="majorHAnsi" w:cstheme="majorHAnsi"/>
        </w:rPr>
        <w:lastRenderedPageBreak/>
        <w:t>organisations</w:t>
      </w:r>
      <w:r w:rsidRPr="00347561">
        <w:rPr>
          <w:rFonts w:asciiTheme="majorHAnsi" w:hAnsiTheme="majorHAnsi" w:cstheme="majorHAnsi"/>
          <w:spacing w:val="-1"/>
        </w:rPr>
        <w:t xml:space="preserve"> </w:t>
      </w:r>
      <w:r w:rsidRPr="00347561">
        <w:rPr>
          <w:rFonts w:asciiTheme="majorHAnsi" w:hAnsiTheme="majorHAnsi" w:cstheme="majorHAnsi"/>
        </w:rPr>
        <w:t>should</w:t>
      </w:r>
      <w:r w:rsidRPr="00347561">
        <w:rPr>
          <w:rFonts w:asciiTheme="majorHAnsi" w:hAnsiTheme="majorHAnsi" w:cstheme="majorHAnsi"/>
          <w:spacing w:val="1"/>
        </w:rPr>
        <w:t xml:space="preserve"> </w:t>
      </w:r>
      <w:r w:rsidRPr="00347561">
        <w:rPr>
          <w:rFonts w:asciiTheme="majorHAnsi" w:hAnsiTheme="majorHAnsi" w:cstheme="majorHAnsi"/>
        </w:rPr>
        <w:t>not</w:t>
      </w:r>
      <w:r w:rsidRPr="00347561">
        <w:rPr>
          <w:rFonts w:asciiTheme="majorHAnsi" w:hAnsiTheme="majorHAnsi" w:cstheme="majorHAnsi"/>
          <w:spacing w:val="-1"/>
        </w:rPr>
        <w:t xml:space="preserve"> </w:t>
      </w:r>
      <w:r w:rsidRPr="00347561">
        <w:rPr>
          <w:rFonts w:asciiTheme="majorHAnsi" w:hAnsiTheme="majorHAnsi" w:cstheme="majorHAnsi"/>
        </w:rPr>
        <w:t>have</w:t>
      </w:r>
      <w:r w:rsidRPr="00347561">
        <w:rPr>
          <w:rFonts w:asciiTheme="majorHAnsi" w:hAnsiTheme="majorHAnsi" w:cstheme="majorHAnsi"/>
          <w:spacing w:val="1"/>
        </w:rPr>
        <w:t xml:space="preserve"> </w:t>
      </w:r>
      <w:r w:rsidRPr="00347561">
        <w:rPr>
          <w:rFonts w:asciiTheme="majorHAnsi" w:hAnsiTheme="majorHAnsi" w:cstheme="majorHAnsi"/>
        </w:rPr>
        <w:t>financial</w:t>
      </w:r>
      <w:r w:rsidRPr="00347561">
        <w:rPr>
          <w:rFonts w:asciiTheme="majorHAnsi" w:hAnsiTheme="majorHAnsi" w:cstheme="majorHAnsi"/>
          <w:spacing w:val="-4"/>
        </w:rPr>
        <w:t xml:space="preserve"> </w:t>
      </w:r>
      <w:proofErr w:type="gramStart"/>
      <w:r w:rsidRPr="00347561">
        <w:rPr>
          <w:rFonts w:asciiTheme="majorHAnsi" w:hAnsiTheme="majorHAnsi" w:cstheme="majorHAnsi"/>
        </w:rPr>
        <w:t>dealings;</w:t>
      </w:r>
      <w:proofErr w:type="gramEnd"/>
    </w:p>
    <w:p w14:paraId="08C06652" w14:textId="77777777" w:rsidR="005F4B04" w:rsidRPr="00347561" w:rsidRDefault="005F4B04" w:rsidP="5D56249C">
      <w:pPr>
        <w:pStyle w:val="ListParagraph"/>
        <w:widowControl w:val="0"/>
        <w:numPr>
          <w:ilvl w:val="0"/>
          <w:numId w:val="16"/>
        </w:numPr>
        <w:tabs>
          <w:tab w:val="left" w:pos="1052"/>
          <w:tab w:val="left" w:pos="1053"/>
        </w:tabs>
        <w:autoSpaceDE w:val="0"/>
        <w:autoSpaceDN w:val="0"/>
        <w:spacing w:after="0" w:line="240" w:lineRule="auto"/>
        <w:ind w:right="246"/>
        <w:jc w:val="both"/>
        <w:rPr>
          <w:rFonts w:asciiTheme="majorHAnsi" w:hAnsiTheme="majorHAnsi" w:cstheme="majorBidi"/>
          <w:color w:val="C00000"/>
        </w:rPr>
      </w:pPr>
      <w:r w:rsidRPr="5D56249C">
        <w:rPr>
          <w:rFonts w:asciiTheme="majorHAnsi" w:hAnsiTheme="majorHAnsi" w:cstheme="majorBidi"/>
        </w:rPr>
        <w:t xml:space="preserve">as being wanted by Interpol or any national law enforcement body in connection with </w:t>
      </w:r>
      <w:proofErr w:type="gramStart"/>
      <w:r w:rsidRPr="5D56249C">
        <w:rPr>
          <w:rFonts w:asciiTheme="majorHAnsi" w:hAnsiTheme="majorHAnsi" w:cstheme="majorBidi"/>
        </w:rPr>
        <w:t>crime;</w:t>
      </w:r>
      <w:proofErr w:type="gramEnd"/>
    </w:p>
    <w:p w14:paraId="582200B3" w14:textId="77777777" w:rsidR="005F4B04" w:rsidRPr="00347561" w:rsidRDefault="005F4B04" w:rsidP="00721DFF">
      <w:pPr>
        <w:pStyle w:val="ListParagraph"/>
        <w:widowControl w:val="0"/>
        <w:numPr>
          <w:ilvl w:val="0"/>
          <w:numId w:val="16"/>
        </w:numPr>
        <w:tabs>
          <w:tab w:val="left" w:pos="1052"/>
          <w:tab w:val="left" w:pos="1053"/>
        </w:tabs>
        <w:autoSpaceDE w:val="0"/>
        <w:autoSpaceDN w:val="0"/>
        <w:spacing w:after="0" w:line="240" w:lineRule="auto"/>
        <w:contextualSpacing w:val="0"/>
        <w:jc w:val="both"/>
        <w:rPr>
          <w:rFonts w:asciiTheme="majorHAnsi" w:hAnsiTheme="majorHAnsi" w:cstheme="majorHAnsi"/>
          <w:color w:val="C00000"/>
        </w:rPr>
      </w:pPr>
      <w:r w:rsidRPr="00347561">
        <w:rPr>
          <w:rFonts w:asciiTheme="majorHAnsi" w:hAnsiTheme="majorHAnsi" w:cstheme="majorHAnsi"/>
        </w:rPr>
        <w:t>as</w:t>
      </w:r>
      <w:r w:rsidRPr="00347561">
        <w:rPr>
          <w:rFonts w:asciiTheme="majorHAnsi" w:hAnsiTheme="majorHAnsi" w:cstheme="majorHAnsi"/>
          <w:spacing w:val="-3"/>
        </w:rPr>
        <w:t xml:space="preserve"> </w:t>
      </w:r>
      <w:r w:rsidRPr="00347561">
        <w:rPr>
          <w:rFonts w:asciiTheme="majorHAnsi" w:hAnsiTheme="majorHAnsi" w:cstheme="majorHAnsi"/>
        </w:rPr>
        <w:t>being</w:t>
      </w:r>
      <w:r w:rsidRPr="00347561">
        <w:rPr>
          <w:rFonts w:asciiTheme="majorHAnsi" w:hAnsiTheme="majorHAnsi" w:cstheme="majorHAnsi"/>
          <w:spacing w:val="-2"/>
        </w:rPr>
        <w:t xml:space="preserve"> </w:t>
      </w:r>
      <w:r w:rsidRPr="00347561">
        <w:rPr>
          <w:rFonts w:asciiTheme="majorHAnsi" w:hAnsiTheme="majorHAnsi" w:cstheme="majorHAnsi"/>
        </w:rPr>
        <w:t>subject</w:t>
      </w:r>
      <w:r w:rsidRPr="00347561">
        <w:rPr>
          <w:rFonts w:asciiTheme="majorHAnsi" w:hAnsiTheme="majorHAnsi" w:cstheme="majorHAnsi"/>
          <w:spacing w:val="-5"/>
        </w:rPr>
        <w:t xml:space="preserve"> </w:t>
      </w:r>
      <w:r w:rsidRPr="00347561">
        <w:rPr>
          <w:rFonts w:asciiTheme="majorHAnsi" w:hAnsiTheme="majorHAnsi" w:cstheme="majorHAnsi"/>
        </w:rPr>
        <w:t>to</w:t>
      </w:r>
      <w:r w:rsidRPr="00347561">
        <w:rPr>
          <w:rFonts w:asciiTheme="majorHAnsi" w:hAnsiTheme="majorHAnsi" w:cstheme="majorHAnsi"/>
          <w:spacing w:val="-2"/>
        </w:rPr>
        <w:t xml:space="preserve"> </w:t>
      </w:r>
      <w:r w:rsidRPr="00347561">
        <w:rPr>
          <w:rFonts w:asciiTheme="majorHAnsi" w:hAnsiTheme="majorHAnsi" w:cstheme="majorHAnsi"/>
        </w:rPr>
        <w:t>regulatory</w:t>
      </w:r>
      <w:r w:rsidRPr="00347561">
        <w:rPr>
          <w:rFonts w:asciiTheme="majorHAnsi" w:hAnsiTheme="majorHAnsi" w:cstheme="majorHAnsi"/>
          <w:spacing w:val="-2"/>
        </w:rPr>
        <w:t xml:space="preserve"> </w:t>
      </w:r>
      <w:r w:rsidRPr="00347561">
        <w:rPr>
          <w:rFonts w:asciiTheme="majorHAnsi" w:hAnsiTheme="majorHAnsi" w:cstheme="majorHAnsi"/>
        </w:rPr>
        <w:t>action</w:t>
      </w:r>
      <w:r w:rsidRPr="00347561">
        <w:rPr>
          <w:rFonts w:asciiTheme="majorHAnsi" w:hAnsiTheme="majorHAnsi" w:cstheme="majorHAnsi"/>
          <w:spacing w:val="-4"/>
        </w:rPr>
        <w:t xml:space="preserve"> </w:t>
      </w:r>
      <w:r w:rsidRPr="00347561">
        <w:rPr>
          <w:rFonts w:asciiTheme="majorHAnsi" w:hAnsiTheme="majorHAnsi" w:cstheme="majorHAnsi"/>
        </w:rPr>
        <w:t>by</w:t>
      </w:r>
      <w:r w:rsidRPr="00347561">
        <w:rPr>
          <w:rFonts w:asciiTheme="majorHAnsi" w:hAnsiTheme="majorHAnsi" w:cstheme="majorHAnsi"/>
          <w:spacing w:val="-3"/>
        </w:rPr>
        <w:t xml:space="preserve"> </w:t>
      </w:r>
      <w:r w:rsidRPr="00347561">
        <w:rPr>
          <w:rFonts w:asciiTheme="majorHAnsi" w:hAnsiTheme="majorHAnsi" w:cstheme="majorHAnsi"/>
        </w:rPr>
        <w:t>a</w:t>
      </w:r>
      <w:r w:rsidRPr="00347561">
        <w:rPr>
          <w:rFonts w:asciiTheme="majorHAnsi" w:hAnsiTheme="majorHAnsi" w:cstheme="majorHAnsi"/>
          <w:spacing w:val="-4"/>
        </w:rPr>
        <w:t xml:space="preserve"> </w:t>
      </w:r>
      <w:r w:rsidRPr="00347561">
        <w:rPr>
          <w:rFonts w:asciiTheme="majorHAnsi" w:hAnsiTheme="majorHAnsi" w:cstheme="majorHAnsi"/>
        </w:rPr>
        <w:t>national</w:t>
      </w:r>
      <w:r w:rsidRPr="00347561">
        <w:rPr>
          <w:rFonts w:asciiTheme="majorHAnsi" w:hAnsiTheme="majorHAnsi" w:cstheme="majorHAnsi"/>
          <w:spacing w:val="-5"/>
        </w:rPr>
        <w:t xml:space="preserve"> </w:t>
      </w:r>
      <w:r w:rsidRPr="00347561">
        <w:rPr>
          <w:rFonts w:asciiTheme="majorHAnsi" w:hAnsiTheme="majorHAnsi" w:cstheme="majorHAnsi"/>
        </w:rPr>
        <w:t>or</w:t>
      </w:r>
      <w:r w:rsidRPr="00347561">
        <w:rPr>
          <w:rFonts w:asciiTheme="majorHAnsi" w:hAnsiTheme="majorHAnsi" w:cstheme="majorHAnsi"/>
          <w:spacing w:val="-4"/>
        </w:rPr>
        <w:t xml:space="preserve"> </w:t>
      </w:r>
      <w:r w:rsidRPr="00347561">
        <w:rPr>
          <w:rFonts w:asciiTheme="majorHAnsi" w:hAnsiTheme="majorHAnsi" w:cstheme="majorHAnsi"/>
        </w:rPr>
        <w:t>international</w:t>
      </w:r>
      <w:r w:rsidRPr="00347561">
        <w:rPr>
          <w:rFonts w:asciiTheme="majorHAnsi" w:hAnsiTheme="majorHAnsi" w:cstheme="majorHAnsi"/>
          <w:spacing w:val="-3"/>
        </w:rPr>
        <w:t xml:space="preserve"> </w:t>
      </w:r>
      <w:r w:rsidRPr="00347561">
        <w:rPr>
          <w:rFonts w:asciiTheme="majorHAnsi" w:hAnsiTheme="majorHAnsi" w:cstheme="majorHAnsi"/>
        </w:rPr>
        <w:t>enforcement</w:t>
      </w:r>
      <w:r w:rsidRPr="00347561">
        <w:rPr>
          <w:rFonts w:asciiTheme="majorHAnsi" w:hAnsiTheme="majorHAnsi" w:cstheme="majorHAnsi"/>
          <w:spacing w:val="-5"/>
        </w:rPr>
        <w:t xml:space="preserve"> </w:t>
      </w:r>
      <w:proofErr w:type="gramStart"/>
      <w:r w:rsidRPr="00347561">
        <w:rPr>
          <w:rFonts w:asciiTheme="majorHAnsi" w:hAnsiTheme="majorHAnsi" w:cstheme="majorHAnsi"/>
        </w:rPr>
        <w:t>body;</w:t>
      </w:r>
      <w:proofErr w:type="gramEnd"/>
    </w:p>
    <w:p w14:paraId="2B81B39D" w14:textId="64745A52" w:rsidR="005F4B04" w:rsidRPr="00347561" w:rsidRDefault="005F4B04" w:rsidP="5D56249C">
      <w:pPr>
        <w:pStyle w:val="ListParagraph"/>
        <w:widowControl w:val="0"/>
        <w:numPr>
          <w:ilvl w:val="0"/>
          <w:numId w:val="16"/>
        </w:numPr>
        <w:tabs>
          <w:tab w:val="left" w:pos="1052"/>
          <w:tab w:val="left" w:pos="1053"/>
        </w:tabs>
        <w:autoSpaceDE w:val="0"/>
        <w:autoSpaceDN w:val="0"/>
        <w:spacing w:after="0" w:line="240" w:lineRule="auto"/>
        <w:ind w:right="246"/>
        <w:jc w:val="both"/>
        <w:rPr>
          <w:rFonts w:asciiTheme="majorHAnsi" w:hAnsiTheme="majorHAnsi" w:cstheme="majorBidi"/>
          <w:color w:val="C00000"/>
        </w:rPr>
      </w:pPr>
      <w:r w:rsidRPr="5D56249C">
        <w:rPr>
          <w:rFonts w:asciiTheme="majorHAnsi" w:hAnsiTheme="majorHAnsi" w:cstheme="majorBidi"/>
        </w:rPr>
        <w:t>as</w:t>
      </w:r>
      <w:r w:rsidRPr="5D56249C">
        <w:rPr>
          <w:rFonts w:asciiTheme="majorHAnsi" w:hAnsiTheme="majorHAnsi" w:cstheme="majorBidi"/>
          <w:spacing w:val="55"/>
        </w:rPr>
        <w:t xml:space="preserve"> </w:t>
      </w:r>
      <w:r w:rsidRPr="5D56249C">
        <w:rPr>
          <w:rFonts w:asciiTheme="majorHAnsi" w:hAnsiTheme="majorHAnsi" w:cstheme="majorBidi"/>
        </w:rPr>
        <w:t>being</w:t>
      </w:r>
      <w:r w:rsidRPr="5D56249C">
        <w:rPr>
          <w:rFonts w:asciiTheme="majorHAnsi" w:hAnsiTheme="majorHAnsi" w:cstheme="majorBidi"/>
          <w:spacing w:val="54"/>
        </w:rPr>
        <w:t xml:space="preserve"> </w:t>
      </w:r>
      <w:r w:rsidRPr="5D56249C">
        <w:rPr>
          <w:rFonts w:asciiTheme="majorHAnsi" w:hAnsiTheme="majorHAnsi" w:cstheme="majorBidi"/>
        </w:rPr>
        <w:t>subject</w:t>
      </w:r>
      <w:r w:rsidRPr="5D56249C">
        <w:rPr>
          <w:rFonts w:asciiTheme="majorHAnsi" w:hAnsiTheme="majorHAnsi" w:cstheme="majorBidi"/>
          <w:spacing w:val="54"/>
        </w:rPr>
        <w:t xml:space="preserve"> </w:t>
      </w:r>
      <w:r w:rsidRPr="5D56249C">
        <w:rPr>
          <w:rFonts w:asciiTheme="majorHAnsi" w:hAnsiTheme="majorHAnsi" w:cstheme="majorBidi"/>
        </w:rPr>
        <w:t>to</w:t>
      </w:r>
      <w:r w:rsidRPr="5D56249C">
        <w:rPr>
          <w:rFonts w:asciiTheme="majorHAnsi" w:hAnsiTheme="majorHAnsi" w:cstheme="majorBidi"/>
          <w:spacing w:val="54"/>
        </w:rPr>
        <w:t xml:space="preserve"> </w:t>
      </w:r>
      <w:r w:rsidRPr="5D56249C">
        <w:rPr>
          <w:rFonts w:asciiTheme="majorHAnsi" w:hAnsiTheme="majorHAnsi" w:cstheme="majorBidi"/>
        </w:rPr>
        <w:t>export,</w:t>
      </w:r>
      <w:r w:rsidRPr="5D56249C">
        <w:rPr>
          <w:rFonts w:asciiTheme="majorHAnsi" w:hAnsiTheme="majorHAnsi" w:cstheme="majorBidi"/>
          <w:spacing w:val="54"/>
        </w:rPr>
        <w:t xml:space="preserve"> </w:t>
      </w:r>
      <w:proofErr w:type="gramStart"/>
      <w:r w:rsidRPr="5D56249C">
        <w:rPr>
          <w:rFonts w:asciiTheme="majorHAnsi" w:hAnsiTheme="majorHAnsi" w:cstheme="majorBidi"/>
        </w:rPr>
        <w:t>trade</w:t>
      </w:r>
      <w:proofErr w:type="gramEnd"/>
      <w:r w:rsidRPr="5D56249C">
        <w:rPr>
          <w:rFonts w:asciiTheme="majorHAnsi" w:hAnsiTheme="majorHAnsi" w:cstheme="majorBidi"/>
          <w:spacing w:val="54"/>
        </w:rPr>
        <w:t xml:space="preserve"> </w:t>
      </w:r>
      <w:r w:rsidRPr="5D56249C">
        <w:rPr>
          <w:rFonts w:asciiTheme="majorHAnsi" w:hAnsiTheme="majorHAnsi" w:cstheme="majorBidi"/>
        </w:rPr>
        <w:t>or</w:t>
      </w:r>
      <w:r w:rsidRPr="5D56249C">
        <w:rPr>
          <w:rFonts w:asciiTheme="majorHAnsi" w:hAnsiTheme="majorHAnsi" w:cstheme="majorBidi"/>
          <w:spacing w:val="55"/>
        </w:rPr>
        <w:t xml:space="preserve"> </w:t>
      </w:r>
      <w:r w:rsidRPr="5D56249C">
        <w:rPr>
          <w:rFonts w:asciiTheme="majorHAnsi" w:hAnsiTheme="majorHAnsi" w:cstheme="majorBidi"/>
        </w:rPr>
        <w:t>procurement</w:t>
      </w:r>
      <w:r w:rsidRPr="5D56249C">
        <w:rPr>
          <w:rFonts w:asciiTheme="majorHAnsi" w:hAnsiTheme="majorHAnsi" w:cstheme="majorBidi"/>
          <w:spacing w:val="53"/>
        </w:rPr>
        <w:t xml:space="preserve"> </w:t>
      </w:r>
      <w:r w:rsidRPr="5D56249C">
        <w:rPr>
          <w:rFonts w:asciiTheme="majorHAnsi" w:hAnsiTheme="majorHAnsi" w:cstheme="majorBidi"/>
        </w:rPr>
        <w:t>controls</w:t>
      </w:r>
      <w:r w:rsidRPr="5D56249C">
        <w:rPr>
          <w:rFonts w:asciiTheme="majorHAnsi" w:hAnsiTheme="majorHAnsi" w:cstheme="majorBidi"/>
          <w:spacing w:val="54"/>
        </w:rPr>
        <w:t xml:space="preserve"> </w:t>
      </w:r>
      <w:r w:rsidRPr="5D56249C">
        <w:rPr>
          <w:rFonts w:asciiTheme="majorHAnsi" w:hAnsiTheme="majorHAnsi" w:cstheme="majorBidi"/>
        </w:rPr>
        <w:t>or</w:t>
      </w:r>
      <w:r w:rsidRPr="5D56249C">
        <w:rPr>
          <w:rFonts w:asciiTheme="majorHAnsi" w:hAnsiTheme="majorHAnsi" w:cstheme="majorBidi"/>
          <w:spacing w:val="54"/>
        </w:rPr>
        <w:t xml:space="preserve"> </w:t>
      </w:r>
      <w:r w:rsidRPr="5D56249C">
        <w:rPr>
          <w:rFonts w:asciiTheme="majorHAnsi" w:hAnsiTheme="majorHAnsi" w:cstheme="majorBidi"/>
        </w:rPr>
        <w:t>(in</w:t>
      </w:r>
      <w:r w:rsidRPr="5D56249C">
        <w:rPr>
          <w:rFonts w:asciiTheme="majorHAnsi" w:hAnsiTheme="majorHAnsi" w:cstheme="majorBidi"/>
          <w:spacing w:val="55"/>
        </w:rPr>
        <w:t xml:space="preserve"> </w:t>
      </w:r>
      <w:r w:rsidRPr="5D56249C">
        <w:rPr>
          <w:rFonts w:asciiTheme="majorHAnsi" w:hAnsiTheme="majorHAnsi" w:cstheme="majorBidi"/>
        </w:rPr>
        <w:t>the</w:t>
      </w:r>
      <w:r w:rsidRPr="5D56249C">
        <w:rPr>
          <w:rFonts w:asciiTheme="majorHAnsi" w:hAnsiTheme="majorHAnsi" w:cstheme="majorBidi"/>
          <w:spacing w:val="56"/>
        </w:rPr>
        <w:t xml:space="preserve"> </w:t>
      </w:r>
      <w:r w:rsidRPr="5D56249C">
        <w:rPr>
          <w:rFonts w:asciiTheme="majorHAnsi" w:hAnsiTheme="majorHAnsi" w:cstheme="majorBidi"/>
        </w:rPr>
        <w:t>case</w:t>
      </w:r>
      <w:r w:rsidRPr="5D56249C">
        <w:rPr>
          <w:rFonts w:asciiTheme="majorHAnsi" w:hAnsiTheme="majorHAnsi" w:cstheme="majorBidi"/>
          <w:spacing w:val="54"/>
        </w:rPr>
        <w:t xml:space="preserve"> </w:t>
      </w:r>
      <w:r w:rsidRPr="5D56249C">
        <w:rPr>
          <w:rFonts w:asciiTheme="majorHAnsi" w:hAnsiTheme="majorHAnsi" w:cstheme="majorBidi"/>
        </w:rPr>
        <w:t>of</w:t>
      </w:r>
      <w:r w:rsidRPr="5D56249C">
        <w:rPr>
          <w:rFonts w:asciiTheme="majorHAnsi" w:hAnsiTheme="majorHAnsi" w:cstheme="majorBidi"/>
          <w:spacing w:val="54"/>
        </w:rPr>
        <w:t xml:space="preserve"> </w:t>
      </w:r>
      <w:r w:rsidRPr="5D56249C">
        <w:rPr>
          <w:rFonts w:asciiTheme="majorHAnsi" w:hAnsiTheme="majorHAnsi" w:cstheme="majorBidi"/>
        </w:rPr>
        <w:t>an</w:t>
      </w:r>
      <w:r w:rsidR="00D577B3" w:rsidRPr="5D56249C">
        <w:rPr>
          <w:rFonts w:asciiTheme="majorHAnsi" w:hAnsiTheme="majorHAnsi" w:cstheme="majorBidi"/>
        </w:rPr>
        <w:t xml:space="preserve"> </w:t>
      </w:r>
      <w:r w:rsidRPr="5D56249C">
        <w:rPr>
          <w:rFonts w:asciiTheme="majorHAnsi" w:hAnsiTheme="majorHAnsi" w:cstheme="majorBidi"/>
        </w:rPr>
        <w:t>individual)</w:t>
      </w:r>
      <w:r w:rsidRPr="5D56249C">
        <w:rPr>
          <w:rFonts w:asciiTheme="majorHAnsi" w:hAnsiTheme="majorHAnsi" w:cstheme="majorBidi"/>
          <w:spacing w:val="-2"/>
        </w:rPr>
        <w:t xml:space="preserve"> </w:t>
      </w:r>
      <w:r w:rsidRPr="5D56249C">
        <w:rPr>
          <w:rFonts w:asciiTheme="majorHAnsi" w:hAnsiTheme="majorHAnsi" w:cstheme="majorBidi"/>
        </w:rPr>
        <w:t>as</w:t>
      </w:r>
      <w:r w:rsidRPr="5D56249C">
        <w:rPr>
          <w:rFonts w:asciiTheme="majorHAnsi" w:hAnsiTheme="majorHAnsi" w:cstheme="majorBidi"/>
          <w:spacing w:val="-3"/>
        </w:rPr>
        <w:t xml:space="preserve"> </w:t>
      </w:r>
      <w:r w:rsidRPr="5D56249C">
        <w:rPr>
          <w:rFonts w:asciiTheme="majorHAnsi" w:hAnsiTheme="majorHAnsi" w:cstheme="majorBidi"/>
        </w:rPr>
        <w:t>being disqualified</w:t>
      </w:r>
      <w:r w:rsidRPr="5D56249C">
        <w:rPr>
          <w:rFonts w:asciiTheme="majorHAnsi" w:hAnsiTheme="majorHAnsi" w:cstheme="majorBidi"/>
          <w:spacing w:val="-2"/>
        </w:rPr>
        <w:t xml:space="preserve"> </w:t>
      </w:r>
      <w:r w:rsidRPr="5D56249C">
        <w:rPr>
          <w:rFonts w:asciiTheme="majorHAnsi" w:hAnsiTheme="majorHAnsi" w:cstheme="majorBidi"/>
        </w:rPr>
        <w:t>from</w:t>
      </w:r>
      <w:r w:rsidRPr="5D56249C">
        <w:rPr>
          <w:rFonts w:asciiTheme="majorHAnsi" w:hAnsiTheme="majorHAnsi" w:cstheme="majorBidi"/>
          <w:spacing w:val="1"/>
        </w:rPr>
        <w:t xml:space="preserve"> </w:t>
      </w:r>
      <w:r w:rsidRPr="5D56249C">
        <w:rPr>
          <w:rFonts w:asciiTheme="majorHAnsi" w:hAnsiTheme="majorHAnsi" w:cstheme="majorBidi"/>
        </w:rPr>
        <w:t>being</w:t>
      </w:r>
      <w:r w:rsidRPr="5D56249C">
        <w:rPr>
          <w:rFonts w:asciiTheme="majorHAnsi" w:hAnsiTheme="majorHAnsi" w:cstheme="majorBidi"/>
          <w:spacing w:val="-2"/>
        </w:rPr>
        <w:t xml:space="preserve"> </w:t>
      </w:r>
      <w:r w:rsidRPr="5D56249C">
        <w:rPr>
          <w:rFonts w:asciiTheme="majorHAnsi" w:hAnsiTheme="majorHAnsi" w:cstheme="majorBidi"/>
        </w:rPr>
        <w:t>a</w:t>
      </w:r>
      <w:r w:rsidRPr="5D56249C">
        <w:rPr>
          <w:rFonts w:asciiTheme="majorHAnsi" w:hAnsiTheme="majorHAnsi" w:cstheme="majorBidi"/>
          <w:spacing w:val="-2"/>
        </w:rPr>
        <w:t xml:space="preserve"> </w:t>
      </w:r>
      <w:r w:rsidRPr="5D56249C">
        <w:rPr>
          <w:rFonts w:asciiTheme="majorHAnsi" w:hAnsiTheme="majorHAnsi" w:cstheme="majorBidi"/>
        </w:rPr>
        <w:t>company</w:t>
      </w:r>
      <w:r w:rsidRPr="5D56249C">
        <w:rPr>
          <w:rFonts w:asciiTheme="majorHAnsi" w:hAnsiTheme="majorHAnsi" w:cstheme="majorBidi"/>
          <w:spacing w:val="-3"/>
        </w:rPr>
        <w:t xml:space="preserve"> </w:t>
      </w:r>
      <w:r w:rsidRPr="5D56249C">
        <w:rPr>
          <w:rFonts w:asciiTheme="majorHAnsi" w:hAnsiTheme="majorHAnsi" w:cstheme="majorBidi"/>
        </w:rPr>
        <w:t>director;</w:t>
      </w:r>
      <w:r w:rsidRPr="5D56249C">
        <w:rPr>
          <w:rFonts w:asciiTheme="majorHAnsi" w:hAnsiTheme="majorHAnsi" w:cstheme="majorBidi"/>
          <w:spacing w:val="-2"/>
        </w:rPr>
        <w:t xml:space="preserve"> </w:t>
      </w:r>
      <w:r w:rsidRPr="5D56249C">
        <w:rPr>
          <w:rFonts w:asciiTheme="majorHAnsi" w:hAnsiTheme="majorHAnsi" w:cstheme="majorBidi"/>
        </w:rPr>
        <w:t>and/or</w:t>
      </w:r>
    </w:p>
    <w:p w14:paraId="29D446AF" w14:textId="4D7A0D30" w:rsidR="005F4B04" w:rsidRPr="00347561" w:rsidRDefault="3B3D92CC" w:rsidP="42FA4599">
      <w:pPr>
        <w:pStyle w:val="ListParagraph"/>
        <w:widowControl w:val="0"/>
        <w:numPr>
          <w:ilvl w:val="0"/>
          <w:numId w:val="16"/>
        </w:numPr>
        <w:tabs>
          <w:tab w:val="left" w:pos="1052"/>
          <w:tab w:val="left" w:pos="1053"/>
        </w:tabs>
        <w:autoSpaceDE w:val="0"/>
        <w:autoSpaceDN w:val="0"/>
        <w:spacing w:after="0" w:line="240" w:lineRule="auto"/>
        <w:ind w:right="245"/>
        <w:jc w:val="both"/>
        <w:rPr>
          <w:rFonts w:asciiTheme="majorHAnsi" w:hAnsiTheme="majorHAnsi" w:cstheme="majorBidi"/>
          <w:color w:val="C00000"/>
        </w:rPr>
      </w:pPr>
      <w:r w:rsidRPr="42FA4599">
        <w:rPr>
          <w:rFonts w:asciiTheme="majorHAnsi" w:hAnsiTheme="majorHAnsi" w:cstheme="majorBidi"/>
        </w:rPr>
        <w:t>as</w:t>
      </w:r>
      <w:r w:rsidRPr="42FA4599">
        <w:rPr>
          <w:rFonts w:asciiTheme="majorHAnsi" w:hAnsiTheme="majorHAnsi" w:cstheme="majorBidi"/>
          <w:spacing w:val="2"/>
        </w:rPr>
        <w:t xml:space="preserve"> </w:t>
      </w:r>
      <w:r w:rsidRPr="42FA4599">
        <w:rPr>
          <w:rFonts w:asciiTheme="majorHAnsi" w:hAnsiTheme="majorHAnsi" w:cstheme="majorBidi"/>
        </w:rPr>
        <w:t>being</w:t>
      </w:r>
      <w:r w:rsidRPr="42FA4599">
        <w:rPr>
          <w:rFonts w:asciiTheme="majorHAnsi" w:hAnsiTheme="majorHAnsi" w:cstheme="majorBidi"/>
          <w:spacing w:val="4"/>
        </w:rPr>
        <w:t xml:space="preserve"> </w:t>
      </w:r>
      <w:r w:rsidRPr="42FA4599">
        <w:rPr>
          <w:rFonts w:asciiTheme="majorHAnsi" w:hAnsiTheme="majorHAnsi" w:cstheme="majorBidi"/>
        </w:rPr>
        <w:t>a</w:t>
      </w:r>
      <w:r w:rsidRPr="42FA4599">
        <w:rPr>
          <w:rFonts w:asciiTheme="majorHAnsi" w:hAnsiTheme="majorHAnsi" w:cstheme="majorBidi"/>
          <w:spacing w:val="1"/>
        </w:rPr>
        <w:t xml:space="preserve"> </w:t>
      </w:r>
      <w:r w:rsidRPr="42FA4599">
        <w:rPr>
          <w:rFonts w:asciiTheme="majorHAnsi" w:hAnsiTheme="majorHAnsi" w:cstheme="majorBidi"/>
        </w:rPr>
        <w:t>heightened</w:t>
      </w:r>
      <w:r w:rsidRPr="42FA4599">
        <w:rPr>
          <w:rFonts w:asciiTheme="majorHAnsi" w:hAnsiTheme="majorHAnsi" w:cstheme="majorBidi"/>
          <w:spacing w:val="1"/>
        </w:rPr>
        <w:t xml:space="preserve"> </w:t>
      </w:r>
      <w:r w:rsidRPr="42FA4599">
        <w:rPr>
          <w:rFonts w:asciiTheme="majorHAnsi" w:hAnsiTheme="majorHAnsi" w:cstheme="majorBidi"/>
        </w:rPr>
        <w:t>risk</w:t>
      </w:r>
      <w:r w:rsidRPr="42FA4599">
        <w:rPr>
          <w:rFonts w:asciiTheme="majorHAnsi" w:hAnsiTheme="majorHAnsi" w:cstheme="majorBidi"/>
          <w:spacing w:val="2"/>
        </w:rPr>
        <w:t xml:space="preserve"> </w:t>
      </w:r>
      <w:r w:rsidRPr="42FA4599">
        <w:rPr>
          <w:rFonts w:asciiTheme="majorHAnsi" w:hAnsiTheme="majorHAnsi" w:cstheme="majorBidi"/>
        </w:rPr>
        <w:t>individual</w:t>
      </w:r>
      <w:r w:rsidRPr="42FA4599">
        <w:rPr>
          <w:rFonts w:asciiTheme="majorHAnsi" w:hAnsiTheme="majorHAnsi" w:cstheme="majorBidi"/>
          <w:spacing w:val="2"/>
        </w:rPr>
        <w:t xml:space="preserve"> </w:t>
      </w:r>
      <w:r w:rsidRPr="42FA4599">
        <w:rPr>
          <w:rFonts w:asciiTheme="majorHAnsi" w:hAnsiTheme="majorHAnsi" w:cstheme="majorBidi"/>
        </w:rPr>
        <w:t>or</w:t>
      </w:r>
      <w:r w:rsidRPr="42FA4599">
        <w:rPr>
          <w:rFonts w:asciiTheme="majorHAnsi" w:hAnsiTheme="majorHAnsi" w:cstheme="majorBidi"/>
          <w:spacing w:val="2"/>
        </w:rPr>
        <w:t xml:space="preserve"> </w:t>
      </w:r>
      <w:r w:rsidRPr="42FA4599">
        <w:rPr>
          <w:rFonts w:asciiTheme="majorHAnsi" w:hAnsiTheme="majorHAnsi" w:cstheme="majorBidi"/>
        </w:rPr>
        <w:t>organisation,</w:t>
      </w:r>
      <w:r w:rsidRPr="42FA4599">
        <w:rPr>
          <w:rFonts w:asciiTheme="majorHAnsi" w:hAnsiTheme="majorHAnsi" w:cstheme="majorBidi"/>
          <w:spacing w:val="1"/>
        </w:rPr>
        <w:t xml:space="preserve"> </w:t>
      </w:r>
      <w:r w:rsidRPr="42FA4599">
        <w:rPr>
          <w:rFonts w:asciiTheme="majorHAnsi" w:hAnsiTheme="majorHAnsi" w:cstheme="majorBidi"/>
        </w:rPr>
        <w:t>or</w:t>
      </w:r>
      <w:r w:rsidRPr="42FA4599">
        <w:rPr>
          <w:rFonts w:asciiTheme="majorHAnsi" w:hAnsiTheme="majorHAnsi" w:cstheme="majorBidi"/>
          <w:spacing w:val="2"/>
        </w:rPr>
        <w:t xml:space="preserve"> </w:t>
      </w:r>
      <w:r w:rsidRPr="42FA4599">
        <w:rPr>
          <w:rFonts w:asciiTheme="majorHAnsi" w:hAnsiTheme="majorHAnsi" w:cstheme="majorBidi"/>
        </w:rPr>
        <w:t>(in</w:t>
      </w:r>
      <w:r w:rsidRPr="42FA4599">
        <w:rPr>
          <w:rFonts w:asciiTheme="majorHAnsi" w:hAnsiTheme="majorHAnsi" w:cstheme="majorBidi"/>
          <w:spacing w:val="3"/>
        </w:rPr>
        <w:t xml:space="preserve"> </w:t>
      </w:r>
      <w:r w:rsidRPr="42FA4599">
        <w:rPr>
          <w:rFonts w:asciiTheme="majorHAnsi" w:hAnsiTheme="majorHAnsi" w:cstheme="majorBidi"/>
        </w:rPr>
        <w:t>the</w:t>
      </w:r>
      <w:r w:rsidRPr="42FA4599">
        <w:rPr>
          <w:rFonts w:asciiTheme="majorHAnsi" w:hAnsiTheme="majorHAnsi" w:cstheme="majorBidi"/>
          <w:spacing w:val="4"/>
        </w:rPr>
        <w:t xml:space="preserve"> </w:t>
      </w:r>
      <w:r w:rsidRPr="42FA4599">
        <w:rPr>
          <w:rFonts w:asciiTheme="majorHAnsi" w:hAnsiTheme="majorHAnsi" w:cstheme="majorBidi"/>
        </w:rPr>
        <w:t>case</w:t>
      </w:r>
      <w:r w:rsidRPr="42FA4599">
        <w:rPr>
          <w:rFonts w:asciiTheme="majorHAnsi" w:hAnsiTheme="majorHAnsi" w:cstheme="majorBidi"/>
          <w:spacing w:val="1"/>
        </w:rPr>
        <w:t xml:space="preserve"> </w:t>
      </w:r>
      <w:r w:rsidRPr="42FA4599">
        <w:rPr>
          <w:rFonts w:asciiTheme="majorHAnsi" w:hAnsiTheme="majorHAnsi" w:cstheme="majorBidi"/>
        </w:rPr>
        <w:t>of</w:t>
      </w:r>
      <w:r w:rsidRPr="42FA4599">
        <w:rPr>
          <w:rFonts w:asciiTheme="majorHAnsi" w:hAnsiTheme="majorHAnsi" w:cstheme="majorBidi"/>
          <w:spacing w:val="3"/>
        </w:rPr>
        <w:t xml:space="preserve"> </w:t>
      </w:r>
      <w:r w:rsidRPr="42FA4599">
        <w:rPr>
          <w:rFonts w:asciiTheme="majorHAnsi" w:hAnsiTheme="majorHAnsi" w:cstheme="majorBidi"/>
        </w:rPr>
        <w:t>an</w:t>
      </w:r>
      <w:r w:rsidRPr="42FA4599">
        <w:rPr>
          <w:rFonts w:asciiTheme="majorHAnsi" w:hAnsiTheme="majorHAnsi" w:cstheme="majorBidi"/>
          <w:spacing w:val="1"/>
        </w:rPr>
        <w:t xml:space="preserve"> </w:t>
      </w:r>
      <w:r w:rsidR="1F4E2D2B" w:rsidRPr="42FA4599">
        <w:rPr>
          <w:rFonts w:asciiTheme="majorHAnsi" w:hAnsiTheme="majorHAnsi" w:cstheme="majorBidi"/>
        </w:rPr>
        <w:t>individual) a</w:t>
      </w:r>
      <w:r w:rsidRPr="42FA4599">
        <w:rPr>
          <w:rFonts w:asciiTheme="majorHAnsi" w:hAnsiTheme="majorHAnsi" w:cstheme="majorBidi"/>
        </w:rPr>
        <w:t xml:space="preserve"> politically exposed</w:t>
      </w:r>
      <w:r w:rsidRPr="42FA4599">
        <w:rPr>
          <w:rFonts w:asciiTheme="majorHAnsi" w:hAnsiTheme="majorHAnsi" w:cstheme="majorBidi"/>
          <w:spacing w:val="-1"/>
        </w:rPr>
        <w:t xml:space="preserve"> </w:t>
      </w:r>
      <w:r w:rsidRPr="42FA4599">
        <w:rPr>
          <w:rFonts w:asciiTheme="majorHAnsi" w:hAnsiTheme="majorHAnsi" w:cstheme="majorBidi"/>
        </w:rPr>
        <w:t>person.</w:t>
      </w:r>
    </w:p>
    <w:p w14:paraId="6D786A47" w14:textId="77777777" w:rsidR="0076163E" w:rsidRPr="00347561" w:rsidRDefault="0076163E" w:rsidP="0076163E">
      <w:pPr>
        <w:pStyle w:val="BodyText"/>
        <w:ind w:right="271"/>
        <w:jc w:val="both"/>
        <w:rPr>
          <w:rFonts w:asciiTheme="majorHAnsi" w:hAnsiTheme="majorHAnsi" w:cstheme="majorHAnsi"/>
        </w:rPr>
      </w:pPr>
    </w:p>
    <w:p w14:paraId="4FA86756" w14:textId="62804232" w:rsidR="005F4B04" w:rsidRPr="00347561" w:rsidRDefault="005F4B04" w:rsidP="0076163E">
      <w:pPr>
        <w:pStyle w:val="BodyText"/>
        <w:ind w:right="271"/>
        <w:jc w:val="both"/>
        <w:rPr>
          <w:rFonts w:asciiTheme="majorHAnsi" w:hAnsiTheme="majorHAnsi" w:cstheme="majorHAnsi"/>
        </w:rPr>
      </w:pPr>
      <w:r w:rsidRPr="00347561">
        <w:rPr>
          <w:rFonts w:asciiTheme="majorHAnsi" w:hAnsiTheme="majorHAnsi" w:cstheme="majorHAnsi"/>
        </w:rPr>
        <w:t>If the applicant or any other party is listed in a Screening Database for any of the reasons</w:t>
      </w:r>
      <w:r w:rsidRPr="00347561">
        <w:rPr>
          <w:rFonts w:asciiTheme="majorHAnsi" w:hAnsiTheme="majorHAnsi" w:cstheme="majorHAnsi"/>
          <w:spacing w:val="1"/>
        </w:rPr>
        <w:t xml:space="preserve"> </w:t>
      </w:r>
      <w:r w:rsidRPr="00347561">
        <w:rPr>
          <w:rFonts w:asciiTheme="majorHAnsi" w:hAnsiTheme="majorHAnsi" w:cstheme="majorHAnsi"/>
        </w:rPr>
        <w:t>set</w:t>
      </w:r>
      <w:r w:rsidRPr="00347561">
        <w:rPr>
          <w:rFonts w:asciiTheme="majorHAnsi" w:hAnsiTheme="majorHAnsi" w:cstheme="majorHAnsi"/>
          <w:spacing w:val="-10"/>
        </w:rPr>
        <w:t xml:space="preserve"> </w:t>
      </w:r>
      <w:r w:rsidRPr="00347561">
        <w:rPr>
          <w:rFonts w:asciiTheme="majorHAnsi" w:hAnsiTheme="majorHAnsi" w:cstheme="majorHAnsi"/>
        </w:rPr>
        <w:t>out</w:t>
      </w:r>
      <w:r w:rsidRPr="00347561">
        <w:rPr>
          <w:rFonts w:asciiTheme="majorHAnsi" w:hAnsiTheme="majorHAnsi" w:cstheme="majorHAnsi"/>
          <w:spacing w:val="-9"/>
        </w:rPr>
        <w:t xml:space="preserve"> </w:t>
      </w:r>
      <w:r w:rsidRPr="00347561">
        <w:rPr>
          <w:rFonts w:asciiTheme="majorHAnsi" w:hAnsiTheme="majorHAnsi" w:cstheme="majorHAnsi"/>
        </w:rPr>
        <w:t>above,</w:t>
      </w:r>
      <w:r w:rsidRPr="00347561">
        <w:rPr>
          <w:rFonts w:asciiTheme="majorHAnsi" w:hAnsiTheme="majorHAnsi" w:cstheme="majorHAnsi"/>
          <w:spacing w:val="-10"/>
        </w:rPr>
        <w:t xml:space="preserve"> </w:t>
      </w:r>
      <w:r w:rsidRPr="00347561">
        <w:rPr>
          <w:rFonts w:asciiTheme="majorHAnsi" w:hAnsiTheme="majorHAnsi" w:cstheme="majorHAnsi"/>
        </w:rPr>
        <w:t>the</w:t>
      </w:r>
      <w:r w:rsidRPr="00347561">
        <w:rPr>
          <w:rFonts w:asciiTheme="majorHAnsi" w:hAnsiTheme="majorHAnsi" w:cstheme="majorHAnsi"/>
          <w:spacing w:val="-8"/>
        </w:rPr>
        <w:t xml:space="preserve"> </w:t>
      </w:r>
      <w:r w:rsidRPr="00347561">
        <w:rPr>
          <w:rFonts w:asciiTheme="majorHAnsi" w:hAnsiTheme="majorHAnsi" w:cstheme="majorHAnsi"/>
        </w:rPr>
        <w:t>British</w:t>
      </w:r>
      <w:r w:rsidRPr="00347561">
        <w:rPr>
          <w:rFonts w:asciiTheme="majorHAnsi" w:hAnsiTheme="majorHAnsi" w:cstheme="majorHAnsi"/>
          <w:spacing w:val="-7"/>
        </w:rPr>
        <w:t xml:space="preserve"> </w:t>
      </w:r>
      <w:r w:rsidRPr="00347561">
        <w:rPr>
          <w:rFonts w:asciiTheme="majorHAnsi" w:hAnsiTheme="majorHAnsi" w:cstheme="majorHAnsi"/>
        </w:rPr>
        <w:t>Council</w:t>
      </w:r>
      <w:r w:rsidRPr="00347561">
        <w:rPr>
          <w:rFonts w:asciiTheme="majorHAnsi" w:hAnsiTheme="majorHAnsi" w:cstheme="majorHAnsi"/>
          <w:spacing w:val="-8"/>
        </w:rPr>
        <w:t xml:space="preserve"> </w:t>
      </w:r>
      <w:r w:rsidRPr="00347561">
        <w:rPr>
          <w:rFonts w:asciiTheme="majorHAnsi" w:hAnsiTheme="majorHAnsi" w:cstheme="majorHAnsi"/>
        </w:rPr>
        <w:t>will</w:t>
      </w:r>
      <w:r w:rsidRPr="00347561">
        <w:rPr>
          <w:rFonts w:asciiTheme="majorHAnsi" w:hAnsiTheme="majorHAnsi" w:cstheme="majorHAnsi"/>
          <w:spacing w:val="-7"/>
        </w:rPr>
        <w:t xml:space="preserve"> </w:t>
      </w:r>
      <w:r w:rsidRPr="00347561">
        <w:rPr>
          <w:rFonts w:asciiTheme="majorHAnsi" w:hAnsiTheme="majorHAnsi" w:cstheme="majorHAnsi"/>
        </w:rPr>
        <w:t>assess</w:t>
      </w:r>
      <w:r w:rsidRPr="00347561">
        <w:rPr>
          <w:rFonts w:asciiTheme="majorHAnsi" w:hAnsiTheme="majorHAnsi" w:cstheme="majorHAnsi"/>
          <w:spacing w:val="-10"/>
        </w:rPr>
        <w:t xml:space="preserve"> </w:t>
      </w:r>
      <w:r w:rsidRPr="00347561">
        <w:rPr>
          <w:rFonts w:asciiTheme="majorHAnsi" w:hAnsiTheme="majorHAnsi" w:cstheme="majorHAnsi"/>
        </w:rPr>
        <w:t>the</w:t>
      </w:r>
      <w:r w:rsidRPr="00347561">
        <w:rPr>
          <w:rFonts w:asciiTheme="majorHAnsi" w:hAnsiTheme="majorHAnsi" w:cstheme="majorHAnsi"/>
          <w:spacing w:val="-8"/>
        </w:rPr>
        <w:t xml:space="preserve"> </w:t>
      </w:r>
      <w:r w:rsidRPr="00347561">
        <w:rPr>
          <w:rFonts w:asciiTheme="majorHAnsi" w:hAnsiTheme="majorHAnsi" w:cstheme="majorHAnsi"/>
        </w:rPr>
        <w:t>applicant</w:t>
      </w:r>
      <w:r w:rsidRPr="00347561">
        <w:rPr>
          <w:rFonts w:asciiTheme="majorHAnsi" w:hAnsiTheme="majorHAnsi" w:cstheme="majorHAnsi"/>
          <w:spacing w:val="-10"/>
        </w:rPr>
        <w:t xml:space="preserve"> </w:t>
      </w:r>
      <w:r w:rsidRPr="00347561">
        <w:rPr>
          <w:rFonts w:asciiTheme="majorHAnsi" w:hAnsiTheme="majorHAnsi" w:cstheme="majorHAnsi"/>
        </w:rPr>
        <w:t>as</w:t>
      </w:r>
      <w:r w:rsidRPr="00347561">
        <w:rPr>
          <w:rFonts w:asciiTheme="majorHAnsi" w:hAnsiTheme="majorHAnsi" w:cstheme="majorHAnsi"/>
          <w:spacing w:val="-9"/>
        </w:rPr>
        <w:t xml:space="preserve"> </w:t>
      </w:r>
      <w:r w:rsidRPr="00347561">
        <w:rPr>
          <w:rFonts w:asciiTheme="majorHAnsi" w:hAnsiTheme="majorHAnsi" w:cstheme="majorHAnsi"/>
        </w:rPr>
        <w:t>ineligible</w:t>
      </w:r>
      <w:r w:rsidRPr="00347561">
        <w:rPr>
          <w:rFonts w:asciiTheme="majorHAnsi" w:hAnsiTheme="majorHAnsi" w:cstheme="majorHAnsi"/>
          <w:spacing w:val="-7"/>
        </w:rPr>
        <w:t xml:space="preserve"> </w:t>
      </w:r>
      <w:r w:rsidRPr="00347561">
        <w:rPr>
          <w:rFonts w:asciiTheme="majorHAnsi" w:hAnsiTheme="majorHAnsi" w:cstheme="majorHAnsi"/>
        </w:rPr>
        <w:t>to</w:t>
      </w:r>
      <w:r w:rsidRPr="00347561">
        <w:rPr>
          <w:rFonts w:asciiTheme="majorHAnsi" w:hAnsiTheme="majorHAnsi" w:cstheme="majorHAnsi"/>
          <w:spacing w:val="-8"/>
        </w:rPr>
        <w:t xml:space="preserve"> </w:t>
      </w:r>
      <w:r w:rsidRPr="00347561">
        <w:rPr>
          <w:rFonts w:asciiTheme="majorHAnsi" w:hAnsiTheme="majorHAnsi" w:cstheme="majorHAnsi"/>
        </w:rPr>
        <w:t>apply</w:t>
      </w:r>
      <w:r w:rsidRPr="00347561">
        <w:rPr>
          <w:rFonts w:asciiTheme="majorHAnsi" w:hAnsiTheme="majorHAnsi" w:cstheme="majorHAnsi"/>
          <w:spacing w:val="-10"/>
        </w:rPr>
        <w:t xml:space="preserve"> </w:t>
      </w:r>
      <w:r w:rsidRPr="00347561">
        <w:rPr>
          <w:rFonts w:asciiTheme="majorHAnsi" w:hAnsiTheme="majorHAnsi" w:cstheme="majorHAnsi"/>
        </w:rPr>
        <w:t>for</w:t>
      </w:r>
      <w:r w:rsidRPr="00347561">
        <w:rPr>
          <w:rFonts w:asciiTheme="majorHAnsi" w:hAnsiTheme="majorHAnsi" w:cstheme="majorHAnsi"/>
          <w:spacing w:val="-10"/>
        </w:rPr>
        <w:t xml:space="preserve"> </w:t>
      </w:r>
      <w:r w:rsidRPr="00347561">
        <w:rPr>
          <w:rFonts w:asciiTheme="majorHAnsi" w:hAnsiTheme="majorHAnsi" w:cstheme="majorHAnsi"/>
        </w:rPr>
        <w:t>this</w:t>
      </w:r>
      <w:r w:rsidRPr="00347561">
        <w:rPr>
          <w:rFonts w:asciiTheme="majorHAnsi" w:hAnsiTheme="majorHAnsi" w:cstheme="majorHAnsi"/>
          <w:spacing w:val="-10"/>
        </w:rPr>
        <w:t xml:space="preserve"> </w:t>
      </w:r>
      <w:r w:rsidRPr="00347561">
        <w:rPr>
          <w:rFonts w:asciiTheme="majorHAnsi" w:hAnsiTheme="majorHAnsi" w:cstheme="majorHAnsi"/>
        </w:rPr>
        <w:t>grant</w:t>
      </w:r>
      <w:r w:rsidRPr="00347561">
        <w:rPr>
          <w:rFonts w:asciiTheme="majorHAnsi" w:hAnsiTheme="majorHAnsi" w:cstheme="majorHAnsi"/>
          <w:spacing w:val="-64"/>
        </w:rPr>
        <w:t xml:space="preserve"> </w:t>
      </w:r>
      <w:r w:rsidRPr="00347561">
        <w:rPr>
          <w:rFonts w:asciiTheme="majorHAnsi" w:hAnsiTheme="majorHAnsi" w:cstheme="majorHAnsi"/>
        </w:rPr>
        <w:t>call.</w:t>
      </w:r>
    </w:p>
    <w:p w14:paraId="75387B95" w14:textId="77777777" w:rsidR="0076163E" w:rsidRPr="00347561" w:rsidRDefault="0076163E" w:rsidP="0076163E">
      <w:pPr>
        <w:pStyle w:val="BodyText"/>
        <w:ind w:right="272"/>
        <w:jc w:val="both"/>
        <w:rPr>
          <w:rFonts w:asciiTheme="majorHAnsi" w:hAnsiTheme="majorHAnsi" w:cstheme="majorHAnsi"/>
        </w:rPr>
      </w:pPr>
    </w:p>
    <w:p w14:paraId="0A913E30" w14:textId="0F100911" w:rsidR="005F4B04" w:rsidRPr="00347561" w:rsidRDefault="005F4B04" w:rsidP="0076163E">
      <w:pPr>
        <w:pStyle w:val="BodyText"/>
        <w:ind w:right="272"/>
        <w:jc w:val="both"/>
        <w:rPr>
          <w:rFonts w:asciiTheme="majorHAnsi" w:hAnsiTheme="majorHAnsi" w:cstheme="majorHAnsi"/>
        </w:rPr>
      </w:pPr>
      <w:r w:rsidRPr="00347561">
        <w:rPr>
          <w:rFonts w:asciiTheme="majorHAnsi" w:hAnsiTheme="majorHAnsi" w:cstheme="majorHAnsi"/>
        </w:rPr>
        <w:t>The applicant must provide the British Council with all information reasonably requested by</w:t>
      </w:r>
      <w:r w:rsidRPr="00347561">
        <w:rPr>
          <w:rFonts w:asciiTheme="majorHAnsi" w:hAnsiTheme="majorHAnsi" w:cstheme="majorHAnsi"/>
          <w:spacing w:val="1"/>
        </w:rPr>
        <w:t xml:space="preserve"> </w:t>
      </w:r>
      <w:r w:rsidRPr="00347561">
        <w:rPr>
          <w:rFonts w:asciiTheme="majorHAnsi" w:hAnsiTheme="majorHAnsi" w:cstheme="majorHAnsi"/>
        </w:rPr>
        <w:t>the British</w:t>
      </w:r>
      <w:r w:rsidRPr="00347561">
        <w:rPr>
          <w:rFonts w:asciiTheme="majorHAnsi" w:hAnsiTheme="majorHAnsi" w:cstheme="majorHAnsi"/>
          <w:spacing w:val="-1"/>
        </w:rPr>
        <w:t xml:space="preserve"> </w:t>
      </w:r>
      <w:r w:rsidRPr="00347561">
        <w:rPr>
          <w:rFonts w:asciiTheme="majorHAnsi" w:hAnsiTheme="majorHAnsi" w:cstheme="majorHAnsi"/>
        </w:rPr>
        <w:t>Council to complete</w:t>
      </w:r>
      <w:r w:rsidRPr="00347561">
        <w:rPr>
          <w:rFonts w:asciiTheme="majorHAnsi" w:hAnsiTheme="majorHAnsi" w:cstheme="majorHAnsi"/>
          <w:spacing w:val="-1"/>
        </w:rPr>
        <w:t xml:space="preserve"> </w:t>
      </w:r>
      <w:r w:rsidRPr="00347561">
        <w:rPr>
          <w:rFonts w:asciiTheme="majorHAnsi" w:hAnsiTheme="majorHAnsi" w:cstheme="majorHAnsi"/>
        </w:rPr>
        <w:t>the</w:t>
      </w:r>
      <w:r w:rsidRPr="00347561">
        <w:rPr>
          <w:rFonts w:asciiTheme="majorHAnsi" w:hAnsiTheme="majorHAnsi" w:cstheme="majorHAnsi"/>
          <w:spacing w:val="-1"/>
        </w:rPr>
        <w:t xml:space="preserve"> </w:t>
      </w:r>
      <w:r w:rsidRPr="00347561">
        <w:rPr>
          <w:rFonts w:asciiTheme="majorHAnsi" w:hAnsiTheme="majorHAnsi" w:cstheme="majorHAnsi"/>
        </w:rPr>
        <w:t>screening</w:t>
      </w:r>
      <w:r w:rsidRPr="00347561">
        <w:rPr>
          <w:rFonts w:asciiTheme="majorHAnsi" w:hAnsiTheme="majorHAnsi" w:cstheme="majorHAnsi"/>
          <w:spacing w:val="-1"/>
        </w:rPr>
        <w:t xml:space="preserve"> </w:t>
      </w:r>
      <w:r w:rsidRPr="00347561">
        <w:rPr>
          <w:rFonts w:asciiTheme="majorHAnsi" w:hAnsiTheme="majorHAnsi" w:cstheme="majorHAnsi"/>
        </w:rPr>
        <w:t>searches.</w:t>
      </w:r>
    </w:p>
    <w:p w14:paraId="3574F24D" w14:textId="77777777" w:rsidR="0076163E" w:rsidRPr="00347561" w:rsidRDefault="0076163E" w:rsidP="0076163E">
      <w:pPr>
        <w:pStyle w:val="BodyText"/>
        <w:ind w:right="269"/>
        <w:jc w:val="both"/>
        <w:rPr>
          <w:rFonts w:asciiTheme="majorHAnsi" w:hAnsiTheme="majorHAnsi" w:cstheme="majorHAnsi"/>
        </w:rPr>
      </w:pPr>
    </w:p>
    <w:p w14:paraId="4F209FBA" w14:textId="60839F65" w:rsidR="0076163E" w:rsidRPr="00347561" w:rsidRDefault="005F4B04" w:rsidP="00B12227">
      <w:pPr>
        <w:pStyle w:val="BodyText"/>
        <w:ind w:right="269"/>
        <w:jc w:val="both"/>
        <w:rPr>
          <w:rFonts w:asciiTheme="majorHAnsi" w:hAnsiTheme="majorHAnsi" w:cstheme="majorHAnsi"/>
        </w:rPr>
      </w:pPr>
      <w:r w:rsidRPr="00347561">
        <w:rPr>
          <w:rFonts w:asciiTheme="majorHAnsi" w:hAnsiTheme="majorHAnsi" w:cstheme="majorHAnsi"/>
        </w:rPr>
        <w:t>Please read the text to this effect on the application form and tick the box to show that you</w:t>
      </w:r>
      <w:r w:rsidRPr="00347561">
        <w:rPr>
          <w:rFonts w:asciiTheme="majorHAnsi" w:hAnsiTheme="majorHAnsi" w:cstheme="majorHAnsi"/>
          <w:spacing w:val="1"/>
        </w:rPr>
        <w:t xml:space="preserve"> </w:t>
      </w:r>
      <w:r w:rsidRPr="00347561">
        <w:rPr>
          <w:rFonts w:asciiTheme="majorHAnsi" w:hAnsiTheme="majorHAnsi" w:cstheme="majorHAnsi"/>
        </w:rPr>
        <w:t>understand this.</w:t>
      </w:r>
    </w:p>
    <w:p w14:paraId="069B12F2" w14:textId="77777777" w:rsidR="0076163E" w:rsidRPr="00347561" w:rsidRDefault="0076163E" w:rsidP="00B12227">
      <w:pPr>
        <w:pStyle w:val="BodyText"/>
        <w:ind w:right="271"/>
        <w:jc w:val="both"/>
        <w:rPr>
          <w:rFonts w:asciiTheme="majorHAnsi" w:hAnsiTheme="majorHAnsi" w:cstheme="majorHAnsi"/>
        </w:rPr>
      </w:pPr>
    </w:p>
    <w:p w14:paraId="6BB7A2AD" w14:textId="088C263B" w:rsidR="0076163E" w:rsidRPr="00347561" w:rsidRDefault="00041A67" w:rsidP="00B12227">
      <w:pPr>
        <w:pStyle w:val="BodyText"/>
        <w:ind w:right="271"/>
        <w:jc w:val="both"/>
        <w:rPr>
          <w:rFonts w:asciiTheme="majorHAnsi" w:hAnsiTheme="majorHAnsi" w:cstheme="majorHAnsi"/>
        </w:rPr>
      </w:pPr>
      <w:r w:rsidRPr="00347561">
        <w:rPr>
          <w:rFonts w:asciiTheme="majorHAnsi" w:hAnsiTheme="majorHAnsi" w:cstheme="majorHAnsi"/>
        </w:rPr>
        <w:t>Please consider flexible and technological solutions to progress activity for planned work</w:t>
      </w:r>
      <w:r w:rsidRPr="00347561">
        <w:rPr>
          <w:rFonts w:asciiTheme="majorHAnsi" w:hAnsiTheme="majorHAnsi" w:cstheme="majorHAnsi"/>
          <w:spacing w:val="1"/>
        </w:rPr>
        <w:t xml:space="preserve"> </w:t>
      </w:r>
      <w:r w:rsidRPr="00347561">
        <w:rPr>
          <w:rFonts w:asciiTheme="majorHAnsi" w:hAnsiTheme="majorHAnsi" w:cstheme="majorHAnsi"/>
        </w:rPr>
        <w:t>where feasible.</w:t>
      </w:r>
    </w:p>
    <w:p w14:paraId="03A36221" w14:textId="77777777" w:rsidR="0090268A" w:rsidRPr="0090268A" w:rsidRDefault="0090268A" w:rsidP="00B12227">
      <w:pPr>
        <w:pStyle w:val="BodyText"/>
        <w:ind w:right="271"/>
        <w:jc w:val="both"/>
        <w:rPr>
          <w:rFonts w:asciiTheme="majorHAnsi" w:hAnsiTheme="majorHAnsi" w:cstheme="majorHAnsi"/>
          <w:sz w:val="23"/>
          <w:szCs w:val="23"/>
        </w:rPr>
      </w:pPr>
    </w:p>
    <w:p w14:paraId="570905FB" w14:textId="33C738B7" w:rsidR="005C3888" w:rsidRPr="0090268A" w:rsidRDefault="005C3888" w:rsidP="00CB628B">
      <w:pPr>
        <w:pStyle w:val="HeadingC"/>
        <w:spacing w:before="0" w:after="0" w:line="240" w:lineRule="auto"/>
        <w:rPr>
          <w:rStyle w:val="normaltextrun"/>
          <w:rFonts w:asciiTheme="majorHAnsi" w:eastAsiaTheme="minorEastAsia" w:hAnsiTheme="majorHAnsi" w:cstheme="majorHAnsi"/>
          <w:bCs/>
          <w:color w:val="23085A"/>
          <w:sz w:val="46"/>
          <w:szCs w:val="46"/>
        </w:rPr>
      </w:pPr>
      <w:r w:rsidRPr="0090268A">
        <w:rPr>
          <w:rStyle w:val="normaltextrun"/>
          <w:rFonts w:asciiTheme="majorHAnsi" w:eastAsiaTheme="minorEastAsia" w:hAnsiTheme="majorHAnsi" w:cstheme="majorHAnsi"/>
          <w:bCs/>
          <w:color w:val="23085A"/>
          <w:sz w:val="46"/>
          <w:szCs w:val="46"/>
        </w:rPr>
        <w:t>British Council contractual requirements</w:t>
      </w:r>
    </w:p>
    <w:p w14:paraId="03AA4975" w14:textId="77777777" w:rsidR="00CB628B" w:rsidRPr="0090268A" w:rsidRDefault="00CB628B" w:rsidP="00CB628B">
      <w:pPr>
        <w:widowControl w:val="0"/>
        <w:tabs>
          <w:tab w:val="left" w:pos="1053"/>
        </w:tabs>
        <w:autoSpaceDE w:val="0"/>
        <w:autoSpaceDN w:val="0"/>
        <w:spacing w:after="0" w:line="240" w:lineRule="auto"/>
        <w:ind w:right="245"/>
        <w:rPr>
          <w:rFonts w:asciiTheme="majorHAnsi" w:hAnsiTheme="majorHAnsi" w:cstheme="majorHAnsi"/>
          <w:sz w:val="23"/>
          <w:szCs w:val="23"/>
        </w:rPr>
      </w:pPr>
    </w:p>
    <w:p w14:paraId="10375B95" w14:textId="23DA2AD7" w:rsidR="005C3888" w:rsidRPr="00347561" w:rsidRDefault="005C3888" w:rsidP="00721DFF">
      <w:pPr>
        <w:pStyle w:val="ListParagraph"/>
        <w:widowControl w:val="0"/>
        <w:numPr>
          <w:ilvl w:val="0"/>
          <w:numId w:val="12"/>
        </w:numPr>
        <w:tabs>
          <w:tab w:val="left" w:pos="1053"/>
        </w:tabs>
        <w:autoSpaceDE w:val="0"/>
        <w:autoSpaceDN w:val="0"/>
        <w:spacing w:after="0" w:line="240" w:lineRule="auto"/>
        <w:ind w:right="245"/>
        <w:contextualSpacing w:val="0"/>
        <w:rPr>
          <w:rFonts w:asciiTheme="majorHAnsi" w:hAnsiTheme="majorHAnsi" w:cstheme="majorHAnsi"/>
        </w:rPr>
      </w:pPr>
      <w:r w:rsidRPr="00347561">
        <w:rPr>
          <w:rFonts w:asciiTheme="majorHAnsi" w:hAnsiTheme="majorHAnsi" w:cstheme="majorHAnsi"/>
        </w:rPr>
        <w:t>The</w:t>
      </w:r>
      <w:r w:rsidRPr="00347561">
        <w:rPr>
          <w:rFonts w:asciiTheme="majorHAnsi" w:hAnsiTheme="majorHAnsi" w:cstheme="majorHAnsi"/>
          <w:spacing w:val="1"/>
        </w:rPr>
        <w:t xml:space="preserve"> </w:t>
      </w:r>
      <w:r w:rsidRPr="00347561">
        <w:rPr>
          <w:rFonts w:asciiTheme="majorHAnsi" w:hAnsiTheme="majorHAnsi" w:cstheme="majorHAnsi"/>
        </w:rPr>
        <w:t>contracting</w:t>
      </w:r>
      <w:r w:rsidRPr="00347561">
        <w:rPr>
          <w:rFonts w:asciiTheme="majorHAnsi" w:hAnsiTheme="majorHAnsi" w:cstheme="majorHAnsi"/>
          <w:spacing w:val="1"/>
        </w:rPr>
        <w:t xml:space="preserve"> </w:t>
      </w:r>
      <w:r w:rsidRPr="00347561">
        <w:rPr>
          <w:rFonts w:asciiTheme="majorHAnsi" w:hAnsiTheme="majorHAnsi" w:cstheme="majorHAnsi"/>
        </w:rPr>
        <w:t>authority</w:t>
      </w:r>
      <w:r w:rsidRPr="00347561">
        <w:rPr>
          <w:rFonts w:asciiTheme="majorHAnsi" w:hAnsiTheme="majorHAnsi" w:cstheme="majorHAnsi"/>
          <w:spacing w:val="1"/>
        </w:rPr>
        <w:t xml:space="preserve"> </w:t>
      </w:r>
      <w:r w:rsidRPr="00347561">
        <w:rPr>
          <w:rFonts w:asciiTheme="majorHAnsi" w:hAnsiTheme="majorHAnsi" w:cstheme="majorHAnsi"/>
        </w:rPr>
        <w:t>is</w:t>
      </w:r>
      <w:r w:rsidRPr="00347561">
        <w:rPr>
          <w:rFonts w:asciiTheme="majorHAnsi" w:hAnsiTheme="majorHAnsi" w:cstheme="majorHAnsi"/>
          <w:spacing w:val="1"/>
        </w:rPr>
        <w:t xml:space="preserve"> </w:t>
      </w:r>
      <w:r w:rsidRPr="00347561">
        <w:rPr>
          <w:rFonts w:asciiTheme="majorHAnsi" w:hAnsiTheme="majorHAnsi" w:cstheme="majorHAnsi"/>
        </w:rPr>
        <w:t>the</w:t>
      </w:r>
      <w:r w:rsidRPr="00347561">
        <w:rPr>
          <w:rFonts w:asciiTheme="majorHAnsi" w:hAnsiTheme="majorHAnsi" w:cstheme="majorHAnsi"/>
          <w:spacing w:val="1"/>
        </w:rPr>
        <w:t xml:space="preserve"> </w:t>
      </w:r>
      <w:r w:rsidRPr="00347561">
        <w:rPr>
          <w:rFonts w:asciiTheme="majorHAnsi" w:hAnsiTheme="majorHAnsi" w:cstheme="majorHAnsi"/>
        </w:rPr>
        <w:t>British</w:t>
      </w:r>
      <w:r w:rsidRPr="00347561">
        <w:rPr>
          <w:rFonts w:asciiTheme="majorHAnsi" w:hAnsiTheme="majorHAnsi" w:cstheme="majorHAnsi"/>
          <w:spacing w:val="1"/>
        </w:rPr>
        <w:t xml:space="preserve"> </w:t>
      </w:r>
      <w:r w:rsidRPr="00347561">
        <w:rPr>
          <w:rFonts w:asciiTheme="majorHAnsi" w:hAnsiTheme="majorHAnsi" w:cstheme="majorHAnsi"/>
        </w:rPr>
        <w:t>Council</w:t>
      </w:r>
      <w:r w:rsidRPr="00347561">
        <w:rPr>
          <w:rFonts w:asciiTheme="majorHAnsi" w:hAnsiTheme="majorHAnsi" w:cstheme="majorHAnsi"/>
          <w:spacing w:val="1"/>
        </w:rPr>
        <w:t xml:space="preserve"> </w:t>
      </w:r>
      <w:r w:rsidRPr="00347561">
        <w:rPr>
          <w:rFonts w:asciiTheme="majorHAnsi" w:hAnsiTheme="majorHAnsi" w:cstheme="majorHAnsi"/>
        </w:rPr>
        <w:t>which</w:t>
      </w:r>
      <w:r w:rsidRPr="00347561">
        <w:rPr>
          <w:rFonts w:asciiTheme="majorHAnsi" w:hAnsiTheme="majorHAnsi" w:cstheme="majorHAnsi"/>
          <w:spacing w:val="1"/>
        </w:rPr>
        <w:t xml:space="preserve"> </w:t>
      </w:r>
      <w:r w:rsidRPr="00347561">
        <w:rPr>
          <w:rFonts w:asciiTheme="majorHAnsi" w:hAnsiTheme="majorHAnsi" w:cstheme="majorHAnsi"/>
        </w:rPr>
        <w:t>includes</w:t>
      </w:r>
      <w:r w:rsidRPr="00347561">
        <w:rPr>
          <w:rFonts w:asciiTheme="majorHAnsi" w:hAnsiTheme="majorHAnsi" w:cstheme="majorHAnsi"/>
          <w:spacing w:val="1"/>
        </w:rPr>
        <w:t xml:space="preserve"> </w:t>
      </w:r>
      <w:r w:rsidRPr="00347561">
        <w:rPr>
          <w:rFonts w:asciiTheme="majorHAnsi" w:hAnsiTheme="majorHAnsi" w:cstheme="majorHAnsi"/>
        </w:rPr>
        <w:t>any</w:t>
      </w:r>
      <w:r w:rsidRPr="00347561">
        <w:rPr>
          <w:rFonts w:asciiTheme="majorHAnsi" w:hAnsiTheme="majorHAnsi" w:cstheme="majorHAnsi"/>
          <w:spacing w:val="1"/>
        </w:rPr>
        <w:t xml:space="preserve"> </w:t>
      </w:r>
      <w:r w:rsidRPr="00347561">
        <w:rPr>
          <w:rFonts w:asciiTheme="majorHAnsi" w:hAnsiTheme="majorHAnsi" w:cstheme="majorHAnsi"/>
        </w:rPr>
        <w:t>subsidiary</w:t>
      </w:r>
      <w:r w:rsidRPr="00347561">
        <w:rPr>
          <w:rFonts w:asciiTheme="majorHAnsi" w:hAnsiTheme="majorHAnsi" w:cstheme="majorHAnsi"/>
          <w:spacing w:val="1"/>
        </w:rPr>
        <w:t xml:space="preserve"> </w:t>
      </w:r>
      <w:r w:rsidRPr="00347561">
        <w:rPr>
          <w:rFonts w:asciiTheme="majorHAnsi" w:hAnsiTheme="majorHAnsi" w:cstheme="majorHAnsi"/>
        </w:rPr>
        <w:t>companies</w:t>
      </w:r>
      <w:r w:rsidRPr="00347561">
        <w:rPr>
          <w:rFonts w:asciiTheme="majorHAnsi" w:hAnsiTheme="majorHAnsi" w:cstheme="majorHAnsi"/>
          <w:spacing w:val="-16"/>
        </w:rPr>
        <w:t xml:space="preserve"> </w:t>
      </w:r>
      <w:r w:rsidRPr="00347561">
        <w:rPr>
          <w:rFonts w:asciiTheme="majorHAnsi" w:hAnsiTheme="majorHAnsi" w:cstheme="majorHAnsi"/>
        </w:rPr>
        <w:t>and</w:t>
      </w:r>
      <w:r w:rsidRPr="00347561">
        <w:rPr>
          <w:rFonts w:asciiTheme="majorHAnsi" w:hAnsiTheme="majorHAnsi" w:cstheme="majorHAnsi"/>
          <w:spacing w:val="-12"/>
        </w:rPr>
        <w:t xml:space="preserve"> </w:t>
      </w:r>
      <w:r w:rsidRPr="00347561">
        <w:rPr>
          <w:rFonts w:asciiTheme="majorHAnsi" w:hAnsiTheme="majorHAnsi" w:cstheme="majorHAnsi"/>
        </w:rPr>
        <w:t>other</w:t>
      </w:r>
      <w:r w:rsidRPr="00347561">
        <w:rPr>
          <w:rFonts w:asciiTheme="majorHAnsi" w:hAnsiTheme="majorHAnsi" w:cstheme="majorHAnsi"/>
          <w:spacing w:val="-16"/>
        </w:rPr>
        <w:t xml:space="preserve"> </w:t>
      </w:r>
      <w:r w:rsidRPr="00347561">
        <w:rPr>
          <w:rFonts w:asciiTheme="majorHAnsi" w:hAnsiTheme="majorHAnsi" w:cstheme="majorHAnsi"/>
        </w:rPr>
        <w:t>organisations</w:t>
      </w:r>
      <w:r w:rsidRPr="00347561">
        <w:rPr>
          <w:rFonts w:asciiTheme="majorHAnsi" w:hAnsiTheme="majorHAnsi" w:cstheme="majorHAnsi"/>
          <w:spacing w:val="-13"/>
        </w:rPr>
        <w:t xml:space="preserve"> </w:t>
      </w:r>
      <w:r w:rsidRPr="00347561">
        <w:rPr>
          <w:rFonts w:asciiTheme="majorHAnsi" w:hAnsiTheme="majorHAnsi" w:cstheme="majorHAnsi"/>
        </w:rPr>
        <w:t>that</w:t>
      </w:r>
      <w:r w:rsidRPr="00347561">
        <w:rPr>
          <w:rFonts w:asciiTheme="majorHAnsi" w:hAnsiTheme="majorHAnsi" w:cstheme="majorHAnsi"/>
          <w:spacing w:val="-12"/>
        </w:rPr>
        <w:t xml:space="preserve"> </w:t>
      </w:r>
      <w:r w:rsidRPr="00347561">
        <w:rPr>
          <w:rFonts w:asciiTheme="majorHAnsi" w:hAnsiTheme="majorHAnsi" w:cstheme="majorHAnsi"/>
        </w:rPr>
        <w:t>control</w:t>
      </w:r>
      <w:r w:rsidRPr="00347561">
        <w:rPr>
          <w:rFonts w:asciiTheme="majorHAnsi" w:hAnsiTheme="majorHAnsi" w:cstheme="majorHAnsi"/>
          <w:spacing w:val="-13"/>
        </w:rPr>
        <w:t xml:space="preserve"> </w:t>
      </w:r>
      <w:r w:rsidRPr="00347561">
        <w:rPr>
          <w:rFonts w:asciiTheme="majorHAnsi" w:hAnsiTheme="majorHAnsi" w:cstheme="majorHAnsi"/>
        </w:rPr>
        <w:t>or</w:t>
      </w:r>
      <w:r w:rsidRPr="00347561">
        <w:rPr>
          <w:rFonts w:asciiTheme="majorHAnsi" w:hAnsiTheme="majorHAnsi" w:cstheme="majorHAnsi"/>
          <w:spacing w:val="-13"/>
        </w:rPr>
        <w:t xml:space="preserve"> </w:t>
      </w:r>
      <w:r w:rsidRPr="00347561">
        <w:rPr>
          <w:rFonts w:asciiTheme="majorHAnsi" w:hAnsiTheme="majorHAnsi" w:cstheme="majorHAnsi"/>
        </w:rPr>
        <w:t>are</w:t>
      </w:r>
      <w:r w:rsidRPr="00347561">
        <w:rPr>
          <w:rFonts w:asciiTheme="majorHAnsi" w:hAnsiTheme="majorHAnsi" w:cstheme="majorHAnsi"/>
          <w:spacing w:val="-13"/>
        </w:rPr>
        <w:t xml:space="preserve"> </w:t>
      </w:r>
      <w:r w:rsidRPr="00347561">
        <w:rPr>
          <w:rFonts w:asciiTheme="majorHAnsi" w:hAnsiTheme="majorHAnsi" w:cstheme="majorHAnsi"/>
        </w:rPr>
        <w:t>controlled</w:t>
      </w:r>
      <w:r w:rsidRPr="00347561">
        <w:rPr>
          <w:rFonts w:asciiTheme="majorHAnsi" w:hAnsiTheme="majorHAnsi" w:cstheme="majorHAnsi"/>
          <w:spacing w:val="-12"/>
        </w:rPr>
        <w:t xml:space="preserve"> </w:t>
      </w:r>
      <w:r w:rsidRPr="00347561">
        <w:rPr>
          <w:rFonts w:asciiTheme="majorHAnsi" w:hAnsiTheme="majorHAnsi" w:cstheme="majorHAnsi"/>
        </w:rPr>
        <w:t>by</w:t>
      </w:r>
      <w:r w:rsidRPr="00347561">
        <w:rPr>
          <w:rFonts w:asciiTheme="majorHAnsi" w:hAnsiTheme="majorHAnsi" w:cstheme="majorHAnsi"/>
          <w:spacing w:val="-15"/>
        </w:rPr>
        <w:t xml:space="preserve"> </w:t>
      </w:r>
      <w:r w:rsidRPr="00347561">
        <w:rPr>
          <w:rFonts w:asciiTheme="majorHAnsi" w:hAnsiTheme="majorHAnsi" w:cstheme="majorHAnsi"/>
        </w:rPr>
        <w:t>the</w:t>
      </w:r>
      <w:r w:rsidRPr="00347561">
        <w:rPr>
          <w:rFonts w:asciiTheme="majorHAnsi" w:hAnsiTheme="majorHAnsi" w:cstheme="majorHAnsi"/>
          <w:spacing w:val="-12"/>
        </w:rPr>
        <w:t xml:space="preserve"> </w:t>
      </w:r>
      <w:r w:rsidRPr="00347561">
        <w:rPr>
          <w:rFonts w:asciiTheme="majorHAnsi" w:hAnsiTheme="majorHAnsi" w:cstheme="majorHAnsi"/>
        </w:rPr>
        <w:t>British</w:t>
      </w:r>
      <w:r w:rsidRPr="00347561">
        <w:rPr>
          <w:rFonts w:asciiTheme="majorHAnsi" w:hAnsiTheme="majorHAnsi" w:cstheme="majorHAnsi"/>
          <w:spacing w:val="-12"/>
        </w:rPr>
        <w:t xml:space="preserve"> </w:t>
      </w:r>
      <w:r w:rsidRPr="00347561">
        <w:rPr>
          <w:rFonts w:asciiTheme="majorHAnsi" w:hAnsiTheme="majorHAnsi" w:cstheme="majorHAnsi"/>
        </w:rPr>
        <w:t>Council</w:t>
      </w:r>
      <w:r w:rsidRPr="00347561">
        <w:rPr>
          <w:rFonts w:asciiTheme="majorHAnsi" w:hAnsiTheme="majorHAnsi" w:cstheme="majorHAnsi"/>
          <w:spacing w:val="-65"/>
        </w:rPr>
        <w:t xml:space="preserve"> </w:t>
      </w:r>
      <w:r w:rsidRPr="00347561">
        <w:rPr>
          <w:rFonts w:asciiTheme="majorHAnsi" w:hAnsiTheme="majorHAnsi" w:cstheme="majorHAnsi"/>
        </w:rPr>
        <w:t>from</w:t>
      </w:r>
      <w:r w:rsidRPr="00347561">
        <w:rPr>
          <w:rFonts w:asciiTheme="majorHAnsi" w:hAnsiTheme="majorHAnsi" w:cstheme="majorHAnsi"/>
          <w:spacing w:val="1"/>
        </w:rPr>
        <w:t xml:space="preserve"> </w:t>
      </w:r>
      <w:r w:rsidRPr="00347561">
        <w:rPr>
          <w:rFonts w:asciiTheme="majorHAnsi" w:hAnsiTheme="majorHAnsi" w:cstheme="majorHAnsi"/>
        </w:rPr>
        <w:t>time</w:t>
      </w:r>
      <w:r w:rsidRPr="00347561">
        <w:rPr>
          <w:rFonts w:asciiTheme="majorHAnsi" w:hAnsiTheme="majorHAnsi" w:cstheme="majorHAnsi"/>
          <w:spacing w:val="-1"/>
        </w:rPr>
        <w:t xml:space="preserve"> </w:t>
      </w:r>
      <w:r w:rsidRPr="00347561">
        <w:rPr>
          <w:rFonts w:asciiTheme="majorHAnsi" w:hAnsiTheme="majorHAnsi" w:cstheme="majorHAnsi"/>
        </w:rPr>
        <w:t>to</w:t>
      </w:r>
      <w:r w:rsidRPr="00347561">
        <w:rPr>
          <w:rFonts w:asciiTheme="majorHAnsi" w:hAnsiTheme="majorHAnsi" w:cstheme="majorHAnsi"/>
          <w:spacing w:val="-1"/>
        </w:rPr>
        <w:t xml:space="preserve"> </w:t>
      </w:r>
      <w:proofErr w:type="gramStart"/>
      <w:r w:rsidRPr="00347561">
        <w:rPr>
          <w:rFonts w:asciiTheme="majorHAnsi" w:hAnsiTheme="majorHAnsi" w:cstheme="majorHAnsi"/>
        </w:rPr>
        <w:t>time</w:t>
      </w:r>
      <w:proofErr w:type="gramEnd"/>
    </w:p>
    <w:p w14:paraId="36C11E19" w14:textId="77777777" w:rsidR="005C3888" w:rsidRPr="00347561" w:rsidRDefault="005C3888" w:rsidP="00721DFF">
      <w:pPr>
        <w:pStyle w:val="BodyText"/>
        <w:numPr>
          <w:ilvl w:val="1"/>
          <w:numId w:val="12"/>
        </w:numPr>
        <w:rPr>
          <w:rFonts w:asciiTheme="majorHAnsi" w:hAnsiTheme="majorHAnsi" w:cstheme="majorHAnsi"/>
        </w:rPr>
      </w:pPr>
      <w:r w:rsidRPr="00347561">
        <w:rPr>
          <w:rFonts w:asciiTheme="majorHAnsi" w:hAnsiTheme="majorHAnsi" w:cstheme="majorHAnsi"/>
        </w:rPr>
        <w:t>(see:</w:t>
      </w:r>
      <w:r w:rsidRPr="00347561">
        <w:rPr>
          <w:rFonts w:asciiTheme="majorHAnsi" w:hAnsiTheme="majorHAnsi" w:cstheme="majorHAnsi"/>
          <w:spacing w:val="-13"/>
        </w:rPr>
        <w:t xml:space="preserve"> </w:t>
      </w:r>
      <w:hyperlink r:id="rId22">
        <w:r w:rsidRPr="00347561">
          <w:rPr>
            <w:rFonts w:asciiTheme="majorHAnsi" w:hAnsiTheme="majorHAnsi" w:cstheme="majorHAnsi"/>
            <w:color w:val="0000FF"/>
          </w:rPr>
          <w:t>www.britishcouncil.org/organisation/structure/status</w:t>
        </w:r>
      </w:hyperlink>
      <w:r w:rsidRPr="00347561">
        <w:rPr>
          <w:rFonts w:asciiTheme="majorHAnsi" w:hAnsiTheme="majorHAnsi" w:cstheme="majorHAnsi"/>
        </w:rPr>
        <w:t>).</w:t>
      </w:r>
    </w:p>
    <w:p w14:paraId="3DB9475A" w14:textId="63FBFD1F" w:rsidR="00F610F6" w:rsidRPr="00347561" w:rsidRDefault="000B7CF6" w:rsidP="00721DFF">
      <w:pPr>
        <w:pStyle w:val="ListParagraph"/>
        <w:widowControl w:val="0"/>
        <w:numPr>
          <w:ilvl w:val="0"/>
          <w:numId w:val="12"/>
        </w:numPr>
        <w:tabs>
          <w:tab w:val="left" w:pos="1053"/>
        </w:tabs>
        <w:autoSpaceDE w:val="0"/>
        <w:autoSpaceDN w:val="0"/>
        <w:spacing w:after="0" w:line="240" w:lineRule="auto"/>
        <w:ind w:right="245"/>
        <w:contextualSpacing w:val="0"/>
        <w:rPr>
          <w:rFonts w:asciiTheme="majorHAnsi" w:hAnsiTheme="majorHAnsi" w:cstheme="majorHAnsi"/>
        </w:rPr>
      </w:pPr>
      <w:r w:rsidRPr="00347561">
        <w:rPr>
          <w:rFonts w:asciiTheme="majorHAnsi" w:hAnsiTheme="majorHAnsi" w:cstheme="majorHAnsi"/>
        </w:rPr>
        <w:t xml:space="preserve">The Grant Agreement Holder for the partnership will be the </w:t>
      </w:r>
      <w:r w:rsidR="00CB628B" w:rsidRPr="00347561">
        <w:rPr>
          <w:rFonts w:asciiTheme="majorHAnsi" w:hAnsiTheme="majorHAnsi" w:cstheme="majorHAnsi"/>
        </w:rPr>
        <w:t>Contracting</w:t>
      </w:r>
      <w:r w:rsidRPr="00347561">
        <w:rPr>
          <w:rFonts w:asciiTheme="majorHAnsi" w:hAnsiTheme="majorHAnsi" w:cstheme="majorHAnsi"/>
        </w:rPr>
        <w:t xml:space="preserve"> Institution</w:t>
      </w:r>
      <w:r w:rsidR="002A24E4" w:rsidRPr="00347561">
        <w:rPr>
          <w:rFonts w:asciiTheme="majorHAnsi" w:hAnsiTheme="majorHAnsi" w:cstheme="majorHAnsi"/>
        </w:rPr>
        <w:t>.</w:t>
      </w:r>
      <w:r w:rsidRPr="00347561">
        <w:rPr>
          <w:rFonts w:asciiTheme="majorHAnsi" w:hAnsiTheme="majorHAnsi" w:cstheme="majorHAnsi"/>
        </w:rPr>
        <w:t xml:space="preserve"> </w:t>
      </w:r>
    </w:p>
    <w:p w14:paraId="594618A3" w14:textId="362DD544" w:rsidR="005C3888" w:rsidRPr="00347561" w:rsidRDefault="005C3888" w:rsidP="00721DFF">
      <w:pPr>
        <w:pStyle w:val="ListParagraph"/>
        <w:widowControl w:val="0"/>
        <w:numPr>
          <w:ilvl w:val="0"/>
          <w:numId w:val="12"/>
        </w:numPr>
        <w:tabs>
          <w:tab w:val="left" w:pos="1053"/>
        </w:tabs>
        <w:autoSpaceDE w:val="0"/>
        <w:autoSpaceDN w:val="0"/>
        <w:spacing w:after="0" w:line="240" w:lineRule="auto"/>
        <w:ind w:right="245"/>
        <w:contextualSpacing w:val="0"/>
        <w:rPr>
          <w:rFonts w:asciiTheme="majorHAnsi" w:hAnsiTheme="majorHAnsi" w:cstheme="majorHAnsi"/>
        </w:rPr>
      </w:pPr>
      <w:r w:rsidRPr="00347561">
        <w:rPr>
          <w:rFonts w:asciiTheme="majorHAnsi" w:hAnsiTheme="majorHAnsi" w:cstheme="majorHAnsi"/>
        </w:rPr>
        <w:t>The</w:t>
      </w:r>
      <w:r w:rsidRPr="00347561">
        <w:rPr>
          <w:rFonts w:asciiTheme="majorHAnsi" w:hAnsiTheme="majorHAnsi" w:cstheme="majorHAnsi"/>
          <w:spacing w:val="-9"/>
        </w:rPr>
        <w:t xml:space="preserve"> </w:t>
      </w:r>
      <w:r w:rsidRPr="00347561">
        <w:rPr>
          <w:rFonts w:asciiTheme="majorHAnsi" w:hAnsiTheme="majorHAnsi" w:cstheme="majorHAnsi"/>
        </w:rPr>
        <w:t>successful</w:t>
      </w:r>
      <w:r w:rsidRPr="00347561">
        <w:rPr>
          <w:rFonts w:asciiTheme="majorHAnsi" w:hAnsiTheme="majorHAnsi" w:cstheme="majorHAnsi"/>
          <w:spacing w:val="-10"/>
        </w:rPr>
        <w:t xml:space="preserve"> </w:t>
      </w:r>
      <w:r w:rsidRPr="00347561">
        <w:rPr>
          <w:rFonts w:asciiTheme="majorHAnsi" w:hAnsiTheme="majorHAnsi" w:cstheme="majorHAnsi"/>
        </w:rPr>
        <w:t>applicants</w:t>
      </w:r>
      <w:r w:rsidRPr="00347561">
        <w:rPr>
          <w:rFonts w:asciiTheme="majorHAnsi" w:hAnsiTheme="majorHAnsi" w:cstheme="majorHAnsi"/>
          <w:spacing w:val="-9"/>
        </w:rPr>
        <w:t xml:space="preserve"> </w:t>
      </w:r>
      <w:r w:rsidRPr="00347561">
        <w:rPr>
          <w:rFonts w:asciiTheme="majorHAnsi" w:hAnsiTheme="majorHAnsi" w:cstheme="majorHAnsi"/>
        </w:rPr>
        <w:t>will</w:t>
      </w:r>
      <w:r w:rsidRPr="00347561">
        <w:rPr>
          <w:rFonts w:asciiTheme="majorHAnsi" w:hAnsiTheme="majorHAnsi" w:cstheme="majorHAnsi"/>
          <w:spacing w:val="-10"/>
        </w:rPr>
        <w:t xml:space="preserve"> </w:t>
      </w:r>
      <w:r w:rsidRPr="00347561">
        <w:rPr>
          <w:rFonts w:asciiTheme="majorHAnsi" w:hAnsiTheme="majorHAnsi" w:cstheme="majorHAnsi"/>
        </w:rPr>
        <w:t>be</w:t>
      </w:r>
      <w:r w:rsidRPr="00347561">
        <w:rPr>
          <w:rFonts w:asciiTheme="majorHAnsi" w:hAnsiTheme="majorHAnsi" w:cstheme="majorHAnsi"/>
          <w:spacing w:val="-9"/>
        </w:rPr>
        <w:t xml:space="preserve"> </w:t>
      </w:r>
      <w:r w:rsidRPr="00347561">
        <w:rPr>
          <w:rFonts w:asciiTheme="majorHAnsi" w:hAnsiTheme="majorHAnsi" w:cstheme="majorHAnsi"/>
        </w:rPr>
        <w:t>expected</w:t>
      </w:r>
      <w:r w:rsidRPr="00347561">
        <w:rPr>
          <w:rFonts w:asciiTheme="majorHAnsi" w:hAnsiTheme="majorHAnsi" w:cstheme="majorHAnsi"/>
          <w:spacing w:val="-8"/>
        </w:rPr>
        <w:t xml:space="preserve"> </w:t>
      </w:r>
      <w:r w:rsidRPr="00347561">
        <w:rPr>
          <w:rFonts w:asciiTheme="majorHAnsi" w:hAnsiTheme="majorHAnsi" w:cstheme="majorHAnsi"/>
        </w:rPr>
        <w:t>to</w:t>
      </w:r>
      <w:r w:rsidRPr="00347561">
        <w:rPr>
          <w:rFonts w:asciiTheme="majorHAnsi" w:hAnsiTheme="majorHAnsi" w:cstheme="majorHAnsi"/>
          <w:spacing w:val="-8"/>
        </w:rPr>
        <w:t xml:space="preserve"> </w:t>
      </w:r>
      <w:r w:rsidRPr="00347561">
        <w:rPr>
          <w:rFonts w:asciiTheme="majorHAnsi" w:hAnsiTheme="majorHAnsi" w:cstheme="majorHAnsi"/>
        </w:rPr>
        <w:t>undertake</w:t>
      </w:r>
      <w:r w:rsidRPr="00347561">
        <w:rPr>
          <w:rFonts w:asciiTheme="majorHAnsi" w:hAnsiTheme="majorHAnsi" w:cstheme="majorHAnsi"/>
          <w:spacing w:val="-8"/>
        </w:rPr>
        <w:t xml:space="preserve"> </w:t>
      </w:r>
      <w:r w:rsidRPr="00347561">
        <w:rPr>
          <w:rFonts w:asciiTheme="majorHAnsi" w:hAnsiTheme="majorHAnsi" w:cstheme="majorHAnsi"/>
        </w:rPr>
        <w:t>activities</w:t>
      </w:r>
      <w:r w:rsidRPr="00347561">
        <w:rPr>
          <w:rFonts w:asciiTheme="majorHAnsi" w:hAnsiTheme="majorHAnsi" w:cstheme="majorHAnsi"/>
          <w:spacing w:val="-10"/>
        </w:rPr>
        <w:t xml:space="preserve"> </w:t>
      </w:r>
      <w:r w:rsidRPr="00347561">
        <w:rPr>
          <w:rFonts w:asciiTheme="majorHAnsi" w:hAnsiTheme="majorHAnsi" w:cstheme="majorHAnsi"/>
        </w:rPr>
        <w:t>in</w:t>
      </w:r>
      <w:r w:rsidRPr="00347561">
        <w:rPr>
          <w:rFonts w:asciiTheme="majorHAnsi" w:hAnsiTheme="majorHAnsi" w:cstheme="majorHAnsi"/>
          <w:spacing w:val="-8"/>
        </w:rPr>
        <w:t xml:space="preserve"> </w:t>
      </w:r>
      <w:r w:rsidRPr="00347561">
        <w:rPr>
          <w:rFonts w:asciiTheme="majorHAnsi" w:hAnsiTheme="majorHAnsi" w:cstheme="majorHAnsi"/>
        </w:rPr>
        <w:t>the</w:t>
      </w:r>
      <w:r w:rsidRPr="00347561">
        <w:rPr>
          <w:rFonts w:asciiTheme="majorHAnsi" w:hAnsiTheme="majorHAnsi" w:cstheme="majorHAnsi"/>
          <w:spacing w:val="-8"/>
        </w:rPr>
        <w:t xml:space="preserve"> </w:t>
      </w:r>
      <w:r w:rsidRPr="00347561">
        <w:rPr>
          <w:rFonts w:asciiTheme="majorHAnsi" w:hAnsiTheme="majorHAnsi" w:cstheme="majorHAnsi"/>
        </w:rPr>
        <w:t>UK</w:t>
      </w:r>
      <w:r w:rsidRPr="00347561">
        <w:rPr>
          <w:rFonts w:asciiTheme="majorHAnsi" w:hAnsiTheme="majorHAnsi" w:cstheme="majorHAnsi"/>
          <w:spacing w:val="-8"/>
        </w:rPr>
        <w:t xml:space="preserve"> </w:t>
      </w:r>
      <w:r w:rsidRPr="00347561">
        <w:rPr>
          <w:rFonts w:asciiTheme="majorHAnsi" w:hAnsiTheme="majorHAnsi" w:cstheme="majorHAnsi"/>
        </w:rPr>
        <w:t>and</w:t>
      </w:r>
      <w:r w:rsidRPr="00347561">
        <w:rPr>
          <w:rFonts w:asciiTheme="majorHAnsi" w:hAnsiTheme="majorHAnsi" w:cstheme="majorHAnsi"/>
          <w:spacing w:val="-9"/>
        </w:rPr>
        <w:t xml:space="preserve"> </w:t>
      </w:r>
      <w:r w:rsidRPr="00347561">
        <w:rPr>
          <w:rFonts w:asciiTheme="majorHAnsi" w:hAnsiTheme="majorHAnsi" w:cstheme="majorHAnsi"/>
        </w:rPr>
        <w:t>in</w:t>
      </w:r>
      <w:r w:rsidRPr="00347561">
        <w:rPr>
          <w:rFonts w:asciiTheme="majorHAnsi" w:hAnsiTheme="majorHAnsi" w:cstheme="majorHAnsi"/>
          <w:spacing w:val="-8"/>
        </w:rPr>
        <w:t xml:space="preserve"> </w:t>
      </w:r>
      <w:r w:rsidRPr="00347561">
        <w:rPr>
          <w:rFonts w:asciiTheme="majorHAnsi" w:hAnsiTheme="majorHAnsi" w:cstheme="majorHAnsi"/>
        </w:rPr>
        <w:t>the</w:t>
      </w:r>
      <w:r w:rsidRPr="00347561">
        <w:rPr>
          <w:rFonts w:asciiTheme="majorHAnsi" w:hAnsiTheme="majorHAnsi" w:cstheme="majorHAnsi"/>
          <w:spacing w:val="-64"/>
        </w:rPr>
        <w:t xml:space="preserve">         </w:t>
      </w:r>
      <w:r w:rsidR="00CB628B" w:rsidRPr="00347561">
        <w:rPr>
          <w:rFonts w:asciiTheme="majorHAnsi" w:hAnsiTheme="majorHAnsi" w:cstheme="majorHAnsi"/>
          <w:spacing w:val="-64"/>
        </w:rPr>
        <w:t xml:space="preserve">    </w:t>
      </w:r>
      <w:r w:rsidR="00CB628B" w:rsidRPr="00347561">
        <w:rPr>
          <w:rFonts w:asciiTheme="majorHAnsi" w:hAnsiTheme="majorHAnsi" w:cstheme="majorHAnsi"/>
        </w:rPr>
        <w:t xml:space="preserve"> overseas</w:t>
      </w:r>
      <w:r w:rsidR="002F025F" w:rsidRPr="00347561">
        <w:rPr>
          <w:rFonts w:asciiTheme="majorHAnsi" w:hAnsiTheme="majorHAnsi" w:cstheme="majorHAnsi"/>
        </w:rPr>
        <w:t xml:space="preserve"> </w:t>
      </w:r>
      <w:r w:rsidRPr="00347561">
        <w:rPr>
          <w:rFonts w:asciiTheme="majorHAnsi" w:hAnsiTheme="majorHAnsi" w:cstheme="majorHAnsi"/>
        </w:rPr>
        <w:t>countries listed</w:t>
      </w:r>
      <w:r w:rsidRPr="00347561">
        <w:rPr>
          <w:rFonts w:asciiTheme="majorHAnsi" w:hAnsiTheme="majorHAnsi" w:cstheme="majorHAnsi"/>
          <w:spacing w:val="-1"/>
        </w:rPr>
        <w:t xml:space="preserve"> </w:t>
      </w:r>
      <w:r w:rsidRPr="00347561">
        <w:rPr>
          <w:rFonts w:asciiTheme="majorHAnsi" w:hAnsiTheme="majorHAnsi" w:cstheme="majorHAnsi"/>
        </w:rPr>
        <w:t>in these</w:t>
      </w:r>
      <w:r w:rsidRPr="00347561">
        <w:rPr>
          <w:rFonts w:asciiTheme="majorHAnsi" w:hAnsiTheme="majorHAnsi" w:cstheme="majorHAnsi"/>
          <w:spacing w:val="-1"/>
        </w:rPr>
        <w:t xml:space="preserve"> </w:t>
      </w:r>
      <w:r w:rsidRPr="00347561">
        <w:rPr>
          <w:rFonts w:asciiTheme="majorHAnsi" w:hAnsiTheme="majorHAnsi" w:cstheme="majorHAnsi"/>
        </w:rPr>
        <w:t>guidelines.</w:t>
      </w:r>
    </w:p>
    <w:p w14:paraId="43C44124" w14:textId="77777777" w:rsidR="005C3888" w:rsidRPr="00347561" w:rsidRDefault="005C3888" w:rsidP="00721DFF">
      <w:pPr>
        <w:pStyle w:val="ListParagraph"/>
        <w:widowControl w:val="0"/>
        <w:numPr>
          <w:ilvl w:val="0"/>
          <w:numId w:val="12"/>
        </w:numPr>
        <w:tabs>
          <w:tab w:val="left" w:pos="1053"/>
        </w:tabs>
        <w:autoSpaceDE w:val="0"/>
        <w:autoSpaceDN w:val="0"/>
        <w:spacing w:after="0" w:line="240" w:lineRule="auto"/>
        <w:ind w:right="243"/>
        <w:contextualSpacing w:val="0"/>
        <w:rPr>
          <w:rFonts w:asciiTheme="majorHAnsi" w:hAnsiTheme="majorHAnsi" w:cstheme="majorHAnsi"/>
        </w:rPr>
      </w:pPr>
      <w:r w:rsidRPr="00347561">
        <w:rPr>
          <w:rFonts w:asciiTheme="majorHAnsi" w:hAnsiTheme="majorHAnsi" w:cstheme="majorHAnsi"/>
        </w:rPr>
        <w:t>The British Council is subject to the requirements of the UK Freedom of Information</w:t>
      </w:r>
      <w:r w:rsidRPr="00347561">
        <w:rPr>
          <w:rFonts w:asciiTheme="majorHAnsi" w:hAnsiTheme="majorHAnsi" w:cstheme="majorHAnsi"/>
          <w:spacing w:val="1"/>
        </w:rPr>
        <w:t xml:space="preserve"> </w:t>
      </w:r>
      <w:r w:rsidRPr="00347561">
        <w:rPr>
          <w:rFonts w:asciiTheme="majorHAnsi" w:hAnsiTheme="majorHAnsi" w:cstheme="majorHAnsi"/>
        </w:rPr>
        <w:t>Act, (“FOIA”). Please indicate in your application whether FOIA also applies to your</w:t>
      </w:r>
      <w:r w:rsidRPr="00347561">
        <w:rPr>
          <w:rFonts w:asciiTheme="majorHAnsi" w:hAnsiTheme="majorHAnsi" w:cstheme="majorHAnsi"/>
          <w:spacing w:val="1"/>
        </w:rPr>
        <w:t xml:space="preserve"> </w:t>
      </w:r>
      <w:r w:rsidRPr="00347561">
        <w:rPr>
          <w:rFonts w:asciiTheme="majorHAnsi" w:hAnsiTheme="majorHAnsi" w:cstheme="majorHAnsi"/>
        </w:rPr>
        <w:t>organisation, so that we can reflect this in the Grant Agreement should you be</w:t>
      </w:r>
      <w:r w:rsidRPr="00347561">
        <w:rPr>
          <w:rFonts w:asciiTheme="majorHAnsi" w:hAnsiTheme="majorHAnsi" w:cstheme="majorHAnsi"/>
          <w:spacing w:val="1"/>
        </w:rPr>
        <w:t xml:space="preserve"> </w:t>
      </w:r>
      <w:r w:rsidRPr="00347561">
        <w:rPr>
          <w:rFonts w:asciiTheme="majorHAnsi" w:hAnsiTheme="majorHAnsi" w:cstheme="majorHAnsi"/>
        </w:rPr>
        <w:t>successful</w:t>
      </w:r>
      <w:r w:rsidRPr="00347561">
        <w:rPr>
          <w:rFonts w:asciiTheme="majorHAnsi" w:hAnsiTheme="majorHAnsi" w:cstheme="majorHAnsi"/>
          <w:spacing w:val="-1"/>
        </w:rPr>
        <w:t xml:space="preserve"> </w:t>
      </w:r>
      <w:r w:rsidRPr="00347561">
        <w:rPr>
          <w:rFonts w:asciiTheme="majorHAnsi" w:hAnsiTheme="majorHAnsi" w:cstheme="majorHAnsi"/>
        </w:rPr>
        <w:t>in</w:t>
      </w:r>
      <w:r w:rsidRPr="00347561">
        <w:rPr>
          <w:rFonts w:asciiTheme="majorHAnsi" w:hAnsiTheme="majorHAnsi" w:cstheme="majorHAnsi"/>
          <w:spacing w:val="-1"/>
        </w:rPr>
        <w:t xml:space="preserve"> </w:t>
      </w:r>
      <w:r w:rsidRPr="00347561">
        <w:rPr>
          <w:rFonts w:asciiTheme="majorHAnsi" w:hAnsiTheme="majorHAnsi" w:cstheme="majorHAnsi"/>
        </w:rPr>
        <w:t>your</w:t>
      </w:r>
      <w:r w:rsidRPr="00347561">
        <w:rPr>
          <w:rFonts w:asciiTheme="majorHAnsi" w:hAnsiTheme="majorHAnsi" w:cstheme="majorHAnsi"/>
          <w:spacing w:val="-3"/>
        </w:rPr>
        <w:t xml:space="preserve"> </w:t>
      </w:r>
      <w:r w:rsidRPr="00347561">
        <w:rPr>
          <w:rFonts w:asciiTheme="majorHAnsi" w:hAnsiTheme="majorHAnsi" w:cstheme="majorHAnsi"/>
        </w:rPr>
        <w:t>application.</w:t>
      </w:r>
    </w:p>
    <w:p w14:paraId="3DB11CB3" w14:textId="7C4529B9" w:rsidR="005C3888" w:rsidRPr="00347561" w:rsidRDefault="005C3888" w:rsidP="00721DFF">
      <w:pPr>
        <w:pStyle w:val="ListParagraph"/>
        <w:widowControl w:val="0"/>
        <w:numPr>
          <w:ilvl w:val="0"/>
          <w:numId w:val="12"/>
        </w:numPr>
        <w:tabs>
          <w:tab w:val="left" w:pos="1053"/>
        </w:tabs>
        <w:autoSpaceDE w:val="0"/>
        <w:autoSpaceDN w:val="0"/>
        <w:spacing w:after="0" w:line="240" w:lineRule="auto"/>
        <w:ind w:right="245"/>
        <w:contextualSpacing w:val="0"/>
        <w:rPr>
          <w:rFonts w:asciiTheme="majorHAnsi" w:hAnsiTheme="majorHAnsi" w:cstheme="majorHAnsi"/>
          <w:b/>
          <w:bCs/>
        </w:rPr>
      </w:pPr>
      <w:r w:rsidRPr="00347561">
        <w:rPr>
          <w:rFonts w:asciiTheme="majorHAnsi" w:hAnsiTheme="majorHAnsi" w:cstheme="majorHAnsi"/>
          <w:spacing w:val="-1"/>
        </w:rPr>
        <w:t>(Terms</w:t>
      </w:r>
      <w:r w:rsidRPr="00347561">
        <w:rPr>
          <w:rFonts w:asciiTheme="majorHAnsi" w:hAnsiTheme="majorHAnsi" w:cstheme="majorHAnsi"/>
          <w:spacing w:val="-15"/>
        </w:rPr>
        <w:t xml:space="preserve"> </w:t>
      </w:r>
      <w:r w:rsidRPr="00347561">
        <w:rPr>
          <w:rFonts w:asciiTheme="majorHAnsi" w:hAnsiTheme="majorHAnsi" w:cstheme="majorHAnsi"/>
        </w:rPr>
        <w:t>and</w:t>
      </w:r>
      <w:r w:rsidRPr="00347561">
        <w:rPr>
          <w:rFonts w:asciiTheme="majorHAnsi" w:hAnsiTheme="majorHAnsi" w:cstheme="majorHAnsi"/>
          <w:spacing w:val="-14"/>
        </w:rPr>
        <w:t xml:space="preserve"> </w:t>
      </w:r>
      <w:r w:rsidRPr="00347561">
        <w:rPr>
          <w:rFonts w:asciiTheme="majorHAnsi" w:hAnsiTheme="majorHAnsi" w:cstheme="majorHAnsi"/>
        </w:rPr>
        <w:t>Conditions</w:t>
      </w:r>
      <w:r w:rsidRPr="00347561">
        <w:rPr>
          <w:rFonts w:asciiTheme="majorHAnsi" w:hAnsiTheme="majorHAnsi" w:cstheme="majorHAnsi"/>
          <w:spacing w:val="-17"/>
        </w:rPr>
        <w:t xml:space="preserve"> </w:t>
      </w:r>
      <w:r w:rsidRPr="00347561">
        <w:rPr>
          <w:rFonts w:asciiTheme="majorHAnsi" w:hAnsiTheme="majorHAnsi" w:cstheme="majorHAnsi"/>
        </w:rPr>
        <w:t>of</w:t>
      </w:r>
      <w:r w:rsidRPr="00347561">
        <w:rPr>
          <w:rFonts w:asciiTheme="majorHAnsi" w:hAnsiTheme="majorHAnsi" w:cstheme="majorHAnsi"/>
          <w:spacing w:val="-16"/>
        </w:rPr>
        <w:t xml:space="preserve"> </w:t>
      </w:r>
      <w:r w:rsidRPr="00347561">
        <w:rPr>
          <w:rFonts w:asciiTheme="majorHAnsi" w:hAnsiTheme="majorHAnsi" w:cstheme="majorHAnsi"/>
        </w:rPr>
        <w:t>the</w:t>
      </w:r>
      <w:r w:rsidRPr="00347561">
        <w:rPr>
          <w:rFonts w:asciiTheme="majorHAnsi" w:hAnsiTheme="majorHAnsi" w:cstheme="majorHAnsi"/>
          <w:spacing w:val="-16"/>
        </w:rPr>
        <w:t xml:space="preserve"> </w:t>
      </w:r>
      <w:r w:rsidRPr="00347561">
        <w:rPr>
          <w:rFonts w:asciiTheme="majorHAnsi" w:hAnsiTheme="majorHAnsi" w:cstheme="majorHAnsi"/>
        </w:rPr>
        <w:t>Grant</w:t>
      </w:r>
      <w:r w:rsidRPr="00347561">
        <w:rPr>
          <w:rFonts w:asciiTheme="majorHAnsi" w:hAnsiTheme="majorHAnsi" w:cstheme="majorHAnsi"/>
          <w:spacing w:val="-15"/>
        </w:rPr>
        <w:t xml:space="preserve"> </w:t>
      </w:r>
      <w:r w:rsidRPr="00347561">
        <w:rPr>
          <w:rFonts w:asciiTheme="majorHAnsi" w:hAnsiTheme="majorHAnsi" w:cstheme="majorHAnsi"/>
        </w:rPr>
        <w:t>Agreement)</w:t>
      </w:r>
      <w:r w:rsidRPr="00347561">
        <w:rPr>
          <w:rFonts w:asciiTheme="majorHAnsi" w:hAnsiTheme="majorHAnsi" w:cstheme="majorHAnsi"/>
          <w:spacing w:val="-15"/>
        </w:rPr>
        <w:t xml:space="preserve"> </w:t>
      </w:r>
      <w:r w:rsidRPr="00347561">
        <w:rPr>
          <w:rFonts w:asciiTheme="majorHAnsi" w:hAnsiTheme="majorHAnsi" w:cstheme="majorHAnsi"/>
        </w:rPr>
        <w:t>(“Grant</w:t>
      </w:r>
      <w:r w:rsidRPr="00347561">
        <w:rPr>
          <w:rFonts w:asciiTheme="majorHAnsi" w:hAnsiTheme="majorHAnsi" w:cstheme="majorHAnsi"/>
          <w:spacing w:val="-17"/>
        </w:rPr>
        <w:t xml:space="preserve"> </w:t>
      </w:r>
      <w:r w:rsidRPr="00347561">
        <w:rPr>
          <w:rFonts w:asciiTheme="majorHAnsi" w:hAnsiTheme="majorHAnsi" w:cstheme="majorHAnsi"/>
        </w:rPr>
        <w:t>Agreement”).</w:t>
      </w:r>
      <w:r w:rsidRPr="00347561">
        <w:rPr>
          <w:rFonts w:asciiTheme="majorHAnsi" w:hAnsiTheme="majorHAnsi" w:cstheme="majorHAnsi"/>
          <w:spacing w:val="61"/>
        </w:rPr>
        <w:t xml:space="preserve"> </w:t>
      </w:r>
      <w:r w:rsidRPr="00347561">
        <w:rPr>
          <w:rFonts w:asciiTheme="majorHAnsi" w:hAnsiTheme="majorHAnsi" w:cstheme="majorHAnsi"/>
          <w:b/>
          <w:bCs/>
          <w:u w:val="single"/>
        </w:rPr>
        <w:t>By</w:t>
      </w:r>
      <w:r w:rsidRPr="00347561">
        <w:rPr>
          <w:rFonts w:asciiTheme="majorHAnsi" w:hAnsiTheme="majorHAnsi" w:cstheme="majorHAnsi"/>
          <w:b/>
          <w:bCs/>
          <w:spacing w:val="-14"/>
          <w:u w:val="single"/>
        </w:rPr>
        <w:t xml:space="preserve"> </w:t>
      </w:r>
      <w:r w:rsidRPr="00347561">
        <w:rPr>
          <w:rFonts w:asciiTheme="majorHAnsi" w:hAnsiTheme="majorHAnsi" w:cstheme="majorHAnsi"/>
          <w:b/>
          <w:bCs/>
          <w:u w:val="single"/>
        </w:rPr>
        <w:t>submitting a response to this call for applications, you are agreeing to be bound by the</w:t>
      </w:r>
      <w:r w:rsidRPr="00347561">
        <w:rPr>
          <w:rFonts w:asciiTheme="majorHAnsi" w:hAnsiTheme="majorHAnsi" w:cstheme="majorHAnsi"/>
          <w:b/>
          <w:bCs/>
          <w:spacing w:val="1"/>
          <w:u w:val="single"/>
        </w:rPr>
        <w:t xml:space="preserve"> </w:t>
      </w:r>
      <w:r w:rsidRPr="00347561">
        <w:rPr>
          <w:rFonts w:asciiTheme="majorHAnsi" w:hAnsiTheme="majorHAnsi" w:cstheme="majorHAnsi"/>
          <w:b/>
          <w:bCs/>
          <w:u w:val="single"/>
        </w:rPr>
        <w:t>terms of these guidelines and the Grant Agreement without further negotiation</w:t>
      </w:r>
      <w:r w:rsidR="00F610F6" w:rsidRPr="00347561">
        <w:rPr>
          <w:rFonts w:asciiTheme="majorHAnsi" w:hAnsiTheme="majorHAnsi" w:cstheme="majorHAnsi"/>
          <w:b/>
          <w:bCs/>
          <w:u w:val="single"/>
        </w:rPr>
        <w:t xml:space="preserve"> </w:t>
      </w:r>
      <w:r w:rsidRPr="00347561">
        <w:rPr>
          <w:rFonts w:asciiTheme="majorHAnsi" w:hAnsiTheme="majorHAnsi" w:cstheme="majorHAnsi"/>
          <w:b/>
          <w:bCs/>
          <w:spacing w:val="-64"/>
          <w:u w:val="single"/>
        </w:rPr>
        <w:t xml:space="preserve">      </w:t>
      </w:r>
      <w:r w:rsidR="00F610F6" w:rsidRPr="00347561">
        <w:rPr>
          <w:rFonts w:asciiTheme="majorHAnsi" w:hAnsiTheme="majorHAnsi" w:cstheme="majorHAnsi"/>
          <w:b/>
          <w:bCs/>
          <w:spacing w:val="-64"/>
          <w:u w:val="single"/>
        </w:rPr>
        <w:t xml:space="preserve">  </w:t>
      </w:r>
      <w:r w:rsidRPr="00347561">
        <w:rPr>
          <w:rFonts w:asciiTheme="majorHAnsi" w:hAnsiTheme="majorHAnsi" w:cstheme="majorHAnsi"/>
          <w:b/>
          <w:bCs/>
          <w:u w:val="single"/>
        </w:rPr>
        <w:t>or</w:t>
      </w:r>
      <w:r w:rsidRPr="00347561">
        <w:rPr>
          <w:rFonts w:asciiTheme="majorHAnsi" w:hAnsiTheme="majorHAnsi" w:cstheme="majorHAnsi"/>
          <w:b/>
          <w:bCs/>
          <w:spacing w:val="-1"/>
          <w:u w:val="single"/>
        </w:rPr>
        <w:t xml:space="preserve"> </w:t>
      </w:r>
      <w:r w:rsidRPr="00347561">
        <w:rPr>
          <w:rFonts w:asciiTheme="majorHAnsi" w:hAnsiTheme="majorHAnsi" w:cstheme="majorHAnsi"/>
          <w:b/>
          <w:bCs/>
          <w:u w:val="single"/>
        </w:rPr>
        <w:t>amendment</w:t>
      </w:r>
      <w:r w:rsidRPr="00347561">
        <w:rPr>
          <w:rFonts w:asciiTheme="majorHAnsi" w:hAnsiTheme="majorHAnsi" w:cstheme="majorHAnsi"/>
          <w:b/>
          <w:bCs/>
        </w:rPr>
        <w:t>.</w:t>
      </w:r>
    </w:p>
    <w:p w14:paraId="1213E432" w14:textId="072639CA" w:rsidR="007C4D36" w:rsidRPr="00347561" w:rsidRDefault="007C4D36" w:rsidP="00721DFF">
      <w:pPr>
        <w:pStyle w:val="ListParagraph"/>
        <w:widowControl w:val="0"/>
        <w:numPr>
          <w:ilvl w:val="0"/>
          <w:numId w:val="12"/>
        </w:numPr>
        <w:tabs>
          <w:tab w:val="left" w:pos="1053"/>
        </w:tabs>
        <w:autoSpaceDE w:val="0"/>
        <w:autoSpaceDN w:val="0"/>
        <w:spacing w:after="0" w:line="240" w:lineRule="auto"/>
        <w:ind w:right="244"/>
        <w:contextualSpacing w:val="0"/>
        <w:rPr>
          <w:rFonts w:asciiTheme="majorHAnsi" w:hAnsiTheme="majorHAnsi" w:cstheme="majorHAnsi"/>
        </w:rPr>
      </w:pPr>
      <w:r w:rsidRPr="00347561">
        <w:rPr>
          <w:rFonts w:asciiTheme="majorHAnsi" w:hAnsiTheme="majorHAnsi" w:cstheme="majorHAnsi"/>
        </w:rPr>
        <w:t xml:space="preserve">It is essential that all individuals travelling (including the Recipient, the Project Partner and all Sub-Grantees involved in the Project) should have adequate travel and medical insurance for their participation in reciprocal visits. This insurance is an eligible cost under travel as set out in the grant agreement (Schedule 4).   </w:t>
      </w:r>
    </w:p>
    <w:p w14:paraId="7105D7E3" w14:textId="477C995A" w:rsidR="005C3888" w:rsidRPr="00347561" w:rsidRDefault="005C3888" w:rsidP="00721DFF">
      <w:pPr>
        <w:pStyle w:val="ListParagraph"/>
        <w:widowControl w:val="0"/>
        <w:numPr>
          <w:ilvl w:val="0"/>
          <w:numId w:val="12"/>
        </w:numPr>
        <w:tabs>
          <w:tab w:val="left" w:pos="1053"/>
        </w:tabs>
        <w:autoSpaceDE w:val="0"/>
        <w:autoSpaceDN w:val="0"/>
        <w:spacing w:after="0" w:line="240" w:lineRule="auto"/>
        <w:ind w:right="244"/>
        <w:contextualSpacing w:val="0"/>
        <w:rPr>
          <w:rFonts w:asciiTheme="majorHAnsi" w:hAnsiTheme="majorHAnsi" w:cstheme="majorHAnsi"/>
        </w:rPr>
      </w:pPr>
      <w:r w:rsidRPr="00347561">
        <w:rPr>
          <w:rFonts w:asciiTheme="majorHAnsi" w:hAnsiTheme="majorHAnsi" w:cstheme="majorHAnsi"/>
        </w:rPr>
        <w:t>In</w:t>
      </w:r>
      <w:r w:rsidRPr="00347561">
        <w:rPr>
          <w:rFonts w:asciiTheme="majorHAnsi" w:hAnsiTheme="majorHAnsi" w:cstheme="majorHAnsi"/>
          <w:spacing w:val="-12"/>
        </w:rPr>
        <w:t xml:space="preserve"> </w:t>
      </w:r>
      <w:r w:rsidRPr="00347561">
        <w:rPr>
          <w:rFonts w:asciiTheme="majorHAnsi" w:hAnsiTheme="majorHAnsi" w:cstheme="majorHAnsi"/>
        </w:rPr>
        <w:t>the</w:t>
      </w:r>
      <w:r w:rsidRPr="00347561">
        <w:rPr>
          <w:rFonts w:asciiTheme="majorHAnsi" w:hAnsiTheme="majorHAnsi" w:cstheme="majorHAnsi"/>
          <w:spacing w:val="-13"/>
        </w:rPr>
        <w:t xml:space="preserve"> </w:t>
      </w:r>
      <w:r w:rsidRPr="00347561">
        <w:rPr>
          <w:rFonts w:asciiTheme="majorHAnsi" w:hAnsiTheme="majorHAnsi" w:cstheme="majorHAnsi"/>
        </w:rPr>
        <w:t>event</w:t>
      </w:r>
      <w:r w:rsidRPr="00347561">
        <w:rPr>
          <w:rFonts w:asciiTheme="majorHAnsi" w:hAnsiTheme="majorHAnsi" w:cstheme="majorHAnsi"/>
          <w:spacing w:val="-11"/>
        </w:rPr>
        <w:t xml:space="preserve"> </w:t>
      </w:r>
      <w:r w:rsidRPr="00347561">
        <w:rPr>
          <w:rFonts w:asciiTheme="majorHAnsi" w:hAnsiTheme="majorHAnsi" w:cstheme="majorHAnsi"/>
        </w:rPr>
        <w:t>that</w:t>
      </w:r>
      <w:r w:rsidRPr="00347561">
        <w:rPr>
          <w:rFonts w:asciiTheme="majorHAnsi" w:hAnsiTheme="majorHAnsi" w:cstheme="majorHAnsi"/>
          <w:spacing w:val="-4"/>
        </w:rPr>
        <w:t xml:space="preserve"> </w:t>
      </w:r>
      <w:r w:rsidRPr="00347561">
        <w:rPr>
          <w:rFonts w:asciiTheme="majorHAnsi" w:hAnsiTheme="majorHAnsi" w:cstheme="majorHAnsi"/>
        </w:rPr>
        <w:t>you</w:t>
      </w:r>
      <w:r w:rsidRPr="00347561">
        <w:rPr>
          <w:rFonts w:asciiTheme="majorHAnsi" w:hAnsiTheme="majorHAnsi" w:cstheme="majorHAnsi"/>
          <w:spacing w:val="-13"/>
        </w:rPr>
        <w:t xml:space="preserve"> </w:t>
      </w:r>
      <w:r w:rsidRPr="00347561">
        <w:rPr>
          <w:rFonts w:asciiTheme="majorHAnsi" w:hAnsiTheme="majorHAnsi" w:cstheme="majorHAnsi"/>
        </w:rPr>
        <w:t>have</w:t>
      </w:r>
      <w:r w:rsidRPr="00347561">
        <w:rPr>
          <w:rFonts w:asciiTheme="majorHAnsi" w:hAnsiTheme="majorHAnsi" w:cstheme="majorHAnsi"/>
          <w:spacing w:val="-13"/>
        </w:rPr>
        <w:t xml:space="preserve"> </w:t>
      </w:r>
      <w:r w:rsidRPr="00347561">
        <w:rPr>
          <w:rFonts w:asciiTheme="majorHAnsi" w:hAnsiTheme="majorHAnsi" w:cstheme="majorHAnsi"/>
        </w:rPr>
        <w:t>any</w:t>
      </w:r>
      <w:r w:rsidRPr="00347561">
        <w:rPr>
          <w:rFonts w:asciiTheme="majorHAnsi" w:hAnsiTheme="majorHAnsi" w:cstheme="majorHAnsi"/>
          <w:spacing w:val="-12"/>
        </w:rPr>
        <w:t xml:space="preserve"> </w:t>
      </w:r>
      <w:r w:rsidRPr="00347561">
        <w:rPr>
          <w:rFonts w:asciiTheme="majorHAnsi" w:hAnsiTheme="majorHAnsi" w:cstheme="majorHAnsi"/>
        </w:rPr>
        <w:t>concerns</w:t>
      </w:r>
      <w:r w:rsidRPr="00347561">
        <w:rPr>
          <w:rFonts w:asciiTheme="majorHAnsi" w:hAnsiTheme="majorHAnsi" w:cstheme="majorHAnsi"/>
          <w:spacing w:val="-12"/>
        </w:rPr>
        <w:t xml:space="preserve"> </w:t>
      </w:r>
      <w:r w:rsidRPr="00347561">
        <w:rPr>
          <w:rFonts w:asciiTheme="majorHAnsi" w:hAnsiTheme="majorHAnsi" w:cstheme="majorHAnsi"/>
        </w:rPr>
        <w:t>or</w:t>
      </w:r>
      <w:r w:rsidRPr="00347561">
        <w:rPr>
          <w:rFonts w:asciiTheme="majorHAnsi" w:hAnsiTheme="majorHAnsi" w:cstheme="majorHAnsi"/>
          <w:spacing w:val="-15"/>
        </w:rPr>
        <w:t xml:space="preserve"> </w:t>
      </w:r>
      <w:r w:rsidRPr="00347561">
        <w:rPr>
          <w:rFonts w:asciiTheme="majorHAnsi" w:hAnsiTheme="majorHAnsi" w:cstheme="majorHAnsi"/>
        </w:rPr>
        <w:t>queries</w:t>
      </w:r>
      <w:r w:rsidRPr="00347561">
        <w:rPr>
          <w:rFonts w:asciiTheme="majorHAnsi" w:hAnsiTheme="majorHAnsi" w:cstheme="majorHAnsi"/>
          <w:spacing w:val="-12"/>
        </w:rPr>
        <w:t xml:space="preserve"> </w:t>
      </w:r>
      <w:r w:rsidRPr="00347561">
        <w:rPr>
          <w:rFonts w:asciiTheme="majorHAnsi" w:hAnsiTheme="majorHAnsi" w:cstheme="majorHAnsi"/>
        </w:rPr>
        <w:t>in</w:t>
      </w:r>
      <w:r w:rsidRPr="00347561">
        <w:rPr>
          <w:rFonts w:asciiTheme="majorHAnsi" w:hAnsiTheme="majorHAnsi" w:cstheme="majorHAnsi"/>
          <w:spacing w:val="-11"/>
        </w:rPr>
        <w:t xml:space="preserve"> </w:t>
      </w:r>
      <w:r w:rsidRPr="00347561">
        <w:rPr>
          <w:rFonts w:asciiTheme="majorHAnsi" w:hAnsiTheme="majorHAnsi" w:cstheme="majorHAnsi"/>
        </w:rPr>
        <w:t>relation</w:t>
      </w:r>
      <w:r w:rsidRPr="00347561">
        <w:rPr>
          <w:rFonts w:asciiTheme="majorHAnsi" w:hAnsiTheme="majorHAnsi" w:cstheme="majorHAnsi"/>
          <w:spacing w:val="-13"/>
        </w:rPr>
        <w:t xml:space="preserve"> </w:t>
      </w:r>
      <w:r w:rsidRPr="00347561">
        <w:rPr>
          <w:rFonts w:asciiTheme="majorHAnsi" w:hAnsiTheme="majorHAnsi" w:cstheme="majorHAnsi"/>
        </w:rPr>
        <w:t>to</w:t>
      </w:r>
      <w:r w:rsidRPr="00347561">
        <w:rPr>
          <w:rFonts w:asciiTheme="majorHAnsi" w:hAnsiTheme="majorHAnsi" w:cstheme="majorHAnsi"/>
          <w:spacing w:val="-13"/>
        </w:rPr>
        <w:t xml:space="preserve"> </w:t>
      </w:r>
      <w:r w:rsidRPr="00347561">
        <w:rPr>
          <w:rFonts w:asciiTheme="majorHAnsi" w:hAnsiTheme="majorHAnsi" w:cstheme="majorHAnsi"/>
        </w:rPr>
        <w:t>the</w:t>
      </w:r>
      <w:r w:rsidRPr="00347561">
        <w:rPr>
          <w:rFonts w:asciiTheme="majorHAnsi" w:hAnsiTheme="majorHAnsi" w:cstheme="majorHAnsi"/>
          <w:spacing w:val="-13"/>
        </w:rPr>
        <w:t xml:space="preserve"> </w:t>
      </w:r>
      <w:r w:rsidRPr="00347561">
        <w:rPr>
          <w:rFonts w:asciiTheme="majorHAnsi" w:hAnsiTheme="majorHAnsi" w:cstheme="majorHAnsi"/>
        </w:rPr>
        <w:t>Grant</w:t>
      </w:r>
      <w:r w:rsidRPr="00347561">
        <w:rPr>
          <w:rFonts w:asciiTheme="majorHAnsi" w:hAnsiTheme="majorHAnsi" w:cstheme="majorHAnsi"/>
          <w:spacing w:val="-13"/>
        </w:rPr>
        <w:t xml:space="preserve"> </w:t>
      </w:r>
      <w:r w:rsidRPr="00347561">
        <w:rPr>
          <w:rFonts w:asciiTheme="majorHAnsi" w:hAnsiTheme="majorHAnsi" w:cstheme="majorHAnsi"/>
        </w:rPr>
        <w:t>Agreement,</w:t>
      </w:r>
      <w:r w:rsidRPr="00347561">
        <w:rPr>
          <w:rFonts w:asciiTheme="majorHAnsi" w:hAnsiTheme="majorHAnsi" w:cstheme="majorHAnsi"/>
          <w:spacing w:val="-65"/>
        </w:rPr>
        <w:t xml:space="preserve"> </w:t>
      </w:r>
      <w:r w:rsidRPr="00347561">
        <w:rPr>
          <w:rFonts w:asciiTheme="majorHAnsi" w:hAnsiTheme="majorHAnsi" w:cstheme="majorHAnsi"/>
        </w:rPr>
        <w:t>you</w:t>
      </w:r>
      <w:r w:rsidRPr="00347561">
        <w:rPr>
          <w:rFonts w:asciiTheme="majorHAnsi" w:hAnsiTheme="majorHAnsi" w:cstheme="majorHAnsi"/>
          <w:spacing w:val="1"/>
        </w:rPr>
        <w:t xml:space="preserve"> </w:t>
      </w:r>
      <w:r w:rsidRPr="00347561">
        <w:rPr>
          <w:rFonts w:asciiTheme="majorHAnsi" w:hAnsiTheme="majorHAnsi" w:cstheme="majorHAnsi"/>
        </w:rPr>
        <w:t>should</w:t>
      </w:r>
      <w:r w:rsidRPr="00347561">
        <w:rPr>
          <w:rFonts w:asciiTheme="majorHAnsi" w:hAnsiTheme="majorHAnsi" w:cstheme="majorHAnsi"/>
          <w:spacing w:val="1"/>
        </w:rPr>
        <w:t xml:space="preserve"> </w:t>
      </w:r>
      <w:r w:rsidRPr="00347561">
        <w:rPr>
          <w:rFonts w:asciiTheme="majorHAnsi" w:hAnsiTheme="majorHAnsi" w:cstheme="majorHAnsi"/>
        </w:rPr>
        <w:t>submit</w:t>
      </w:r>
      <w:r w:rsidRPr="00347561">
        <w:rPr>
          <w:rFonts w:asciiTheme="majorHAnsi" w:hAnsiTheme="majorHAnsi" w:cstheme="majorHAnsi"/>
          <w:spacing w:val="1"/>
        </w:rPr>
        <w:t xml:space="preserve"> </w:t>
      </w:r>
      <w:r w:rsidRPr="00347561">
        <w:rPr>
          <w:rFonts w:asciiTheme="majorHAnsi" w:hAnsiTheme="majorHAnsi" w:cstheme="majorHAnsi"/>
        </w:rPr>
        <w:t>a</w:t>
      </w:r>
      <w:r w:rsidRPr="00347561">
        <w:rPr>
          <w:rFonts w:asciiTheme="majorHAnsi" w:hAnsiTheme="majorHAnsi" w:cstheme="majorHAnsi"/>
          <w:spacing w:val="1"/>
        </w:rPr>
        <w:t xml:space="preserve"> </w:t>
      </w:r>
      <w:r w:rsidRPr="00347561">
        <w:rPr>
          <w:rFonts w:asciiTheme="majorHAnsi" w:hAnsiTheme="majorHAnsi" w:cstheme="majorHAnsi"/>
        </w:rPr>
        <w:t>clarification</w:t>
      </w:r>
      <w:r w:rsidRPr="00347561">
        <w:rPr>
          <w:rFonts w:asciiTheme="majorHAnsi" w:hAnsiTheme="majorHAnsi" w:cstheme="majorHAnsi"/>
          <w:spacing w:val="1"/>
        </w:rPr>
        <w:t xml:space="preserve"> </w:t>
      </w:r>
      <w:r w:rsidRPr="00347561">
        <w:rPr>
          <w:rFonts w:asciiTheme="majorHAnsi" w:hAnsiTheme="majorHAnsi" w:cstheme="majorHAnsi"/>
        </w:rPr>
        <w:t>request</w:t>
      </w:r>
      <w:r w:rsidRPr="00347561">
        <w:rPr>
          <w:rFonts w:asciiTheme="majorHAnsi" w:hAnsiTheme="majorHAnsi" w:cstheme="majorHAnsi"/>
          <w:spacing w:val="1"/>
        </w:rPr>
        <w:t xml:space="preserve"> </w:t>
      </w:r>
      <w:r w:rsidRPr="00347561">
        <w:rPr>
          <w:rFonts w:asciiTheme="majorHAnsi" w:hAnsiTheme="majorHAnsi" w:cstheme="majorHAnsi"/>
        </w:rPr>
        <w:t>to</w:t>
      </w:r>
      <w:r w:rsidRPr="00347561">
        <w:rPr>
          <w:rFonts w:asciiTheme="majorHAnsi" w:hAnsiTheme="majorHAnsi" w:cstheme="majorHAnsi"/>
          <w:color w:val="0563C1"/>
          <w:spacing w:val="1"/>
        </w:rPr>
        <w:t xml:space="preserve"> </w:t>
      </w:r>
      <w:hyperlink r:id="rId23" w:history="1">
        <w:r w:rsidR="00453DC2" w:rsidRPr="00347561">
          <w:rPr>
            <w:rStyle w:val="Hyperlink"/>
            <w:rFonts w:asciiTheme="majorHAnsi" w:hAnsiTheme="majorHAnsi" w:cstheme="majorHAnsi"/>
            <w:spacing w:val="1"/>
          </w:rPr>
          <w:t>skills@britishcouncil.org</w:t>
        </w:r>
      </w:hyperlink>
      <w:r w:rsidR="00453DC2" w:rsidRPr="00347561">
        <w:rPr>
          <w:rFonts w:asciiTheme="majorHAnsi" w:hAnsiTheme="majorHAnsi" w:cstheme="majorHAnsi"/>
          <w:spacing w:val="1"/>
        </w:rPr>
        <w:t xml:space="preserve"> </w:t>
      </w:r>
      <w:r w:rsidRPr="00347561">
        <w:rPr>
          <w:rFonts w:asciiTheme="majorHAnsi" w:hAnsiTheme="majorHAnsi" w:cstheme="majorHAnsi"/>
        </w:rPr>
        <w:t>in</w:t>
      </w:r>
      <w:r w:rsidRPr="00347561">
        <w:rPr>
          <w:rFonts w:asciiTheme="majorHAnsi" w:hAnsiTheme="majorHAnsi" w:cstheme="majorHAnsi"/>
          <w:spacing w:val="1"/>
        </w:rPr>
        <w:t xml:space="preserve"> </w:t>
      </w:r>
      <w:r w:rsidRPr="00347561">
        <w:rPr>
          <w:rFonts w:asciiTheme="majorHAnsi" w:hAnsiTheme="majorHAnsi" w:cstheme="majorHAnsi"/>
        </w:rPr>
        <w:t>accordance</w:t>
      </w:r>
      <w:r w:rsidRPr="00347561">
        <w:rPr>
          <w:rFonts w:asciiTheme="majorHAnsi" w:hAnsiTheme="majorHAnsi" w:cstheme="majorHAnsi"/>
          <w:spacing w:val="-9"/>
        </w:rPr>
        <w:t xml:space="preserve"> </w:t>
      </w:r>
      <w:r w:rsidRPr="00347561">
        <w:rPr>
          <w:rFonts w:asciiTheme="majorHAnsi" w:hAnsiTheme="majorHAnsi" w:cstheme="majorHAnsi"/>
        </w:rPr>
        <w:t>with</w:t>
      </w:r>
      <w:r w:rsidRPr="00347561">
        <w:rPr>
          <w:rFonts w:asciiTheme="majorHAnsi" w:hAnsiTheme="majorHAnsi" w:cstheme="majorHAnsi"/>
          <w:spacing w:val="-9"/>
        </w:rPr>
        <w:t xml:space="preserve"> </w:t>
      </w:r>
      <w:r w:rsidRPr="00347561">
        <w:rPr>
          <w:rFonts w:asciiTheme="majorHAnsi" w:hAnsiTheme="majorHAnsi" w:cstheme="majorHAnsi"/>
        </w:rPr>
        <w:t>the</w:t>
      </w:r>
      <w:r w:rsidRPr="00347561">
        <w:rPr>
          <w:rFonts w:asciiTheme="majorHAnsi" w:hAnsiTheme="majorHAnsi" w:cstheme="majorHAnsi"/>
          <w:spacing w:val="-9"/>
        </w:rPr>
        <w:t xml:space="preserve"> </w:t>
      </w:r>
      <w:r w:rsidRPr="00347561">
        <w:rPr>
          <w:rFonts w:asciiTheme="majorHAnsi" w:hAnsiTheme="majorHAnsi" w:cstheme="majorHAnsi"/>
        </w:rPr>
        <w:t>provisions</w:t>
      </w:r>
      <w:r w:rsidRPr="00347561">
        <w:rPr>
          <w:rFonts w:asciiTheme="majorHAnsi" w:hAnsiTheme="majorHAnsi" w:cstheme="majorHAnsi"/>
          <w:spacing w:val="-10"/>
        </w:rPr>
        <w:t xml:space="preserve"> </w:t>
      </w:r>
      <w:r w:rsidRPr="00347561">
        <w:rPr>
          <w:rFonts w:asciiTheme="majorHAnsi" w:hAnsiTheme="majorHAnsi" w:cstheme="majorHAnsi"/>
        </w:rPr>
        <w:t>of</w:t>
      </w:r>
      <w:r w:rsidRPr="00347561">
        <w:rPr>
          <w:rFonts w:asciiTheme="majorHAnsi" w:hAnsiTheme="majorHAnsi" w:cstheme="majorHAnsi"/>
          <w:spacing w:val="-10"/>
        </w:rPr>
        <w:t xml:space="preserve"> </w:t>
      </w:r>
      <w:r w:rsidRPr="00347561">
        <w:rPr>
          <w:rFonts w:asciiTheme="majorHAnsi" w:hAnsiTheme="majorHAnsi" w:cstheme="majorHAnsi"/>
        </w:rPr>
        <w:t>this</w:t>
      </w:r>
      <w:r w:rsidRPr="00347561">
        <w:rPr>
          <w:rFonts w:asciiTheme="majorHAnsi" w:hAnsiTheme="majorHAnsi" w:cstheme="majorHAnsi"/>
          <w:spacing w:val="-10"/>
        </w:rPr>
        <w:t xml:space="preserve"> </w:t>
      </w:r>
      <w:r w:rsidRPr="00347561">
        <w:rPr>
          <w:rFonts w:asciiTheme="majorHAnsi" w:hAnsiTheme="majorHAnsi" w:cstheme="majorHAnsi"/>
        </w:rPr>
        <w:t>call</w:t>
      </w:r>
      <w:r w:rsidRPr="00347561">
        <w:rPr>
          <w:rFonts w:asciiTheme="majorHAnsi" w:hAnsiTheme="majorHAnsi" w:cstheme="majorHAnsi"/>
          <w:spacing w:val="-11"/>
        </w:rPr>
        <w:t xml:space="preserve"> </w:t>
      </w:r>
      <w:r w:rsidRPr="00347561">
        <w:rPr>
          <w:rFonts w:asciiTheme="majorHAnsi" w:hAnsiTheme="majorHAnsi" w:cstheme="majorHAnsi"/>
        </w:rPr>
        <w:t>for</w:t>
      </w:r>
      <w:r w:rsidRPr="00347561">
        <w:rPr>
          <w:rFonts w:asciiTheme="majorHAnsi" w:hAnsiTheme="majorHAnsi" w:cstheme="majorHAnsi"/>
          <w:spacing w:val="-11"/>
        </w:rPr>
        <w:t xml:space="preserve"> </w:t>
      </w:r>
      <w:r w:rsidRPr="00347561">
        <w:rPr>
          <w:rFonts w:asciiTheme="majorHAnsi" w:hAnsiTheme="majorHAnsi" w:cstheme="majorHAnsi"/>
        </w:rPr>
        <w:t>applications</w:t>
      </w:r>
      <w:r w:rsidRPr="00347561">
        <w:rPr>
          <w:rFonts w:asciiTheme="majorHAnsi" w:hAnsiTheme="majorHAnsi" w:cstheme="majorHAnsi"/>
          <w:spacing w:val="-10"/>
        </w:rPr>
        <w:t xml:space="preserve"> </w:t>
      </w:r>
      <w:r w:rsidRPr="00347561">
        <w:rPr>
          <w:rFonts w:asciiTheme="majorHAnsi" w:hAnsiTheme="majorHAnsi" w:cstheme="majorHAnsi"/>
        </w:rPr>
        <w:t>by</w:t>
      </w:r>
      <w:r w:rsidRPr="00347561">
        <w:rPr>
          <w:rFonts w:asciiTheme="majorHAnsi" w:hAnsiTheme="majorHAnsi" w:cstheme="majorHAnsi"/>
          <w:spacing w:val="-10"/>
        </w:rPr>
        <w:t xml:space="preserve"> </w:t>
      </w:r>
      <w:r w:rsidRPr="00347561">
        <w:rPr>
          <w:rFonts w:asciiTheme="majorHAnsi" w:hAnsiTheme="majorHAnsi" w:cstheme="majorHAnsi"/>
        </w:rPr>
        <w:t>the</w:t>
      </w:r>
      <w:r w:rsidRPr="00347561">
        <w:rPr>
          <w:rFonts w:asciiTheme="majorHAnsi" w:hAnsiTheme="majorHAnsi" w:cstheme="majorHAnsi"/>
          <w:spacing w:val="-9"/>
        </w:rPr>
        <w:t xml:space="preserve"> </w:t>
      </w:r>
      <w:r w:rsidRPr="00347561">
        <w:rPr>
          <w:rFonts w:asciiTheme="majorHAnsi" w:hAnsiTheme="majorHAnsi" w:cstheme="majorHAnsi"/>
        </w:rPr>
        <w:t>application</w:t>
      </w:r>
      <w:r w:rsidRPr="00347561">
        <w:rPr>
          <w:rFonts w:asciiTheme="majorHAnsi" w:hAnsiTheme="majorHAnsi" w:cstheme="majorHAnsi"/>
          <w:spacing w:val="-9"/>
        </w:rPr>
        <w:t xml:space="preserve"> </w:t>
      </w:r>
      <w:r w:rsidRPr="00347561">
        <w:rPr>
          <w:rFonts w:asciiTheme="majorHAnsi" w:hAnsiTheme="majorHAnsi" w:cstheme="majorHAnsi"/>
        </w:rPr>
        <w:t>deadline.</w:t>
      </w:r>
      <w:r w:rsidRPr="00347561">
        <w:rPr>
          <w:rFonts w:asciiTheme="majorHAnsi" w:hAnsiTheme="majorHAnsi" w:cstheme="majorHAnsi"/>
          <w:spacing w:val="-64"/>
        </w:rPr>
        <w:t xml:space="preserve"> </w:t>
      </w:r>
      <w:r w:rsidRPr="00347561">
        <w:rPr>
          <w:rFonts w:asciiTheme="majorHAnsi" w:hAnsiTheme="majorHAnsi" w:cstheme="majorHAnsi"/>
        </w:rPr>
        <w:t>The</w:t>
      </w:r>
      <w:r w:rsidRPr="00347561">
        <w:rPr>
          <w:rFonts w:asciiTheme="majorHAnsi" w:hAnsiTheme="majorHAnsi" w:cstheme="majorHAnsi"/>
          <w:spacing w:val="1"/>
        </w:rPr>
        <w:t xml:space="preserve"> </w:t>
      </w:r>
      <w:r w:rsidRPr="00347561">
        <w:rPr>
          <w:rFonts w:asciiTheme="majorHAnsi" w:hAnsiTheme="majorHAnsi" w:cstheme="majorHAnsi"/>
        </w:rPr>
        <w:t>British</w:t>
      </w:r>
      <w:r w:rsidRPr="00347561">
        <w:rPr>
          <w:rFonts w:asciiTheme="majorHAnsi" w:hAnsiTheme="majorHAnsi" w:cstheme="majorHAnsi"/>
          <w:spacing w:val="1"/>
        </w:rPr>
        <w:t xml:space="preserve"> </w:t>
      </w:r>
      <w:r w:rsidRPr="00347561">
        <w:rPr>
          <w:rFonts w:asciiTheme="majorHAnsi" w:hAnsiTheme="majorHAnsi" w:cstheme="majorHAnsi"/>
        </w:rPr>
        <w:t>Council</w:t>
      </w:r>
      <w:r w:rsidRPr="00347561">
        <w:rPr>
          <w:rFonts w:asciiTheme="majorHAnsi" w:hAnsiTheme="majorHAnsi" w:cstheme="majorHAnsi"/>
          <w:spacing w:val="1"/>
        </w:rPr>
        <w:t xml:space="preserve"> </w:t>
      </w:r>
      <w:r w:rsidRPr="00347561">
        <w:rPr>
          <w:rFonts w:asciiTheme="majorHAnsi" w:hAnsiTheme="majorHAnsi" w:cstheme="majorHAnsi"/>
        </w:rPr>
        <w:t>reserves</w:t>
      </w:r>
      <w:r w:rsidRPr="00347561">
        <w:rPr>
          <w:rFonts w:asciiTheme="majorHAnsi" w:hAnsiTheme="majorHAnsi" w:cstheme="majorHAnsi"/>
          <w:spacing w:val="1"/>
        </w:rPr>
        <w:t xml:space="preserve"> </w:t>
      </w:r>
      <w:r w:rsidRPr="00347561">
        <w:rPr>
          <w:rFonts w:asciiTheme="majorHAnsi" w:hAnsiTheme="majorHAnsi" w:cstheme="majorHAnsi"/>
        </w:rPr>
        <w:t>the</w:t>
      </w:r>
      <w:r w:rsidRPr="00347561">
        <w:rPr>
          <w:rFonts w:asciiTheme="majorHAnsi" w:hAnsiTheme="majorHAnsi" w:cstheme="majorHAnsi"/>
          <w:spacing w:val="1"/>
        </w:rPr>
        <w:t xml:space="preserve"> </w:t>
      </w:r>
      <w:r w:rsidRPr="00347561">
        <w:rPr>
          <w:rFonts w:asciiTheme="majorHAnsi" w:hAnsiTheme="majorHAnsi" w:cstheme="majorHAnsi"/>
        </w:rPr>
        <w:t>right</w:t>
      </w:r>
      <w:r w:rsidRPr="00347561">
        <w:rPr>
          <w:rFonts w:asciiTheme="majorHAnsi" w:hAnsiTheme="majorHAnsi" w:cstheme="majorHAnsi"/>
          <w:spacing w:val="1"/>
        </w:rPr>
        <w:t xml:space="preserve"> </w:t>
      </w:r>
      <w:r w:rsidRPr="00347561">
        <w:rPr>
          <w:rFonts w:asciiTheme="majorHAnsi" w:hAnsiTheme="majorHAnsi" w:cstheme="majorHAnsi"/>
        </w:rPr>
        <w:t>not</w:t>
      </w:r>
      <w:r w:rsidRPr="00347561">
        <w:rPr>
          <w:rFonts w:asciiTheme="majorHAnsi" w:hAnsiTheme="majorHAnsi" w:cstheme="majorHAnsi"/>
          <w:spacing w:val="1"/>
        </w:rPr>
        <w:t xml:space="preserve"> </w:t>
      </w:r>
      <w:r w:rsidRPr="00347561">
        <w:rPr>
          <w:rFonts w:asciiTheme="majorHAnsi" w:hAnsiTheme="majorHAnsi" w:cstheme="majorHAnsi"/>
        </w:rPr>
        <w:t>to</w:t>
      </w:r>
      <w:r w:rsidRPr="00347561">
        <w:rPr>
          <w:rFonts w:asciiTheme="majorHAnsi" w:hAnsiTheme="majorHAnsi" w:cstheme="majorHAnsi"/>
          <w:spacing w:val="1"/>
        </w:rPr>
        <w:t xml:space="preserve"> </w:t>
      </w:r>
      <w:r w:rsidRPr="00347561">
        <w:rPr>
          <w:rFonts w:asciiTheme="majorHAnsi" w:hAnsiTheme="majorHAnsi" w:cstheme="majorHAnsi"/>
        </w:rPr>
        <w:t>make</w:t>
      </w:r>
      <w:r w:rsidRPr="00347561">
        <w:rPr>
          <w:rFonts w:asciiTheme="majorHAnsi" w:hAnsiTheme="majorHAnsi" w:cstheme="majorHAnsi"/>
          <w:spacing w:val="1"/>
        </w:rPr>
        <w:t xml:space="preserve"> </w:t>
      </w:r>
      <w:r w:rsidRPr="00347561">
        <w:rPr>
          <w:rFonts w:asciiTheme="majorHAnsi" w:hAnsiTheme="majorHAnsi" w:cstheme="majorHAnsi"/>
        </w:rPr>
        <w:t>any</w:t>
      </w:r>
      <w:r w:rsidRPr="00347561">
        <w:rPr>
          <w:rFonts w:asciiTheme="majorHAnsi" w:hAnsiTheme="majorHAnsi" w:cstheme="majorHAnsi"/>
          <w:spacing w:val="1"/>
        </w:rPr>
        <w:t xml:space="preserve"> </w:t>
      </w:r>
      <w:r w:rsidRPr="00347561">
        <w:rPr>
          <w:rFonts w:asciiTheme="majorHAnsi" w:hAnsiTheme="majorHAnsi" w:cstheme="majorHAnsi"/>
        </w:rPr>
        <w:t>changes</w:t>
      </w:r>
      <w:r w:rsidRPr="00347561">
        <w:rPr>
          <w:rFonts w:asciiTheme="majorHAnsi" w:hAnsiTheme="majorHAnsi" w:cstheme="majorHAnsi"/>
          <w:spacing w:val="1"/>
        </w:rPr>
        <w:t xml:space="preserve"> </w:t>
      </w:r>
      <w:r w:rsidRPr="00347561">
        <w:rPr>
          <w:rFonts w:asciiTheme="majorHAnsi" w:hAnsiTheme="majorHAnsi" w:cstheme="majorHAnsi"/>
        </w:rPr>
        <w:t>to</w:t>
      </w:r>
      <w:r w:rsidRPr="00347561">
        <w:rPr>
          <w:rFonts w:asciiTheme="majorHAnsi" w:hAnsiTheme="majorHAnsi" w:cstheme="majorHAnsi"/>
          <w:spacing w:val="1"/>
        </w:rPr>
        <w:t xml:space="preserve"> </w:t>
      </w:r>
      <w:r w:rsidRPr="00347561">
        <w:rPr>
          <w:rFonts w:asciiTheme="majorHAnsi" w:hAnsiTheme="majorHAnsi" w:cstheme="majorHAnsi"/>
        </w:rPr>
        <w:t>the</w:t>
      </w:r>
      <w:r w:rsidRPr="00347561">
        <w:rPr>
          <w:rFonts w:asciiTheme="majorHAnsi" w:hAnsiTheme="majorHAnsi" w:cstheme="majorHAnsi"/>
          <w:spacing w:val="1"/>
        </w:rPr>
        <w:t xml:space="preserve"> </w:t>
      </w:r>
      <w:r w:rsidRPr="00347561">
        <w:rPr>
          <w:rFonts w:asciiTheme="majorHAnsi" w:hAnsiTheme="majorHAnsi" w:cstheme="majorHAnsi"/>
        </w:rPr>
        <w:t>Grant</w:t>
      </w:r>
      <w:r w:rsidRPr="00347561">
        <w:rPr>
          <w:rFonts w:asciiTheme="majorHAnsi" w:hAnsiTheme="majorHAnsi" w:cstheme="majorHAnsi"/>
          <w:spacing w:val="1"/>
        </w:rPr>
        <w:t xml:space="preserve"> </w:t>
      </w:r>
      <w:r w:rsidRPr="00347561">
        <w:rPr>
          <w:rFonts w:asciiTheme="majorHAnsi" w:hAnsiTheme="majorHAnsi" w:cstheme="majorHAnsi"/>
        </w:rPr>
        <w:t>Agreement.</w:t>
      </w:r>
    </w:p>
    <w:p w14:paraId="07368510" w14:textId="44B94532" w:rsidR="005F49ED" w:rsidRPr="00347561" w:rsidRDefault="5A1849A7" w:rsidP="42FA4599">
      <w:pPr>
        <w:pStyle w:val="ListParagraph"/>
        <w:widowControl w:val="0"/>
        <w:numPr>
          <w:ilvl w:val="0"/>
          <w:numId w:val="12"/>
        </w:numPr>
        <w:tabs>
          <w:tab w:val="left" w:pos="1053"/>
        </w:tabs>
        <w:autoSpaceDE w:val="0"/>
        <w:autoSpaceDN w:val="0"/>
        <w:spacing w:after="0" w:line="240" w:lineRule="auto"/>
        <w:ind w:right="245"/>
        <w:rPr>
          <w:rFonts w:asciiTheme="majorHAnsi" w:hAnsiTheme="majorHAnsi" w:cstheme="majorBidi"/>
        </w:rPr>
      </w:pPr>
      <w:r w:rsidRPr="42FA4599">
        <w:rPr>
          <w:rFonts w:asciiTheme="majorHAnsi" w:hAnsiTheme="majorHAnsi" w:cstheme="majorBidi"/>
        </w:rPr>
        <w:t>The</w:t>
      </w:r>
      <w:r w:rsidRPr="42FA4599">
        <w:rPr>
          <w:rFonts w:asciiTheme="majorHAnsi" w:hAnsiTheme="majorHAnsi" w:cstheme="majorBidi"/>
          <w:spacing w:val="-4"/>
        </w:rPr>
        <w:t xml:space="preserve"> </w:t>
      </w:r>
      <w:r w:rsidRPr="42FA4599">
        <w:rPr>
          <w:rFonts w:asciiTheme="majorHAnsi" w:hAnsiTheme="majorHAnsi" w:cstheme="majorBidi"/>
        </w:rPr>
        <w:t>British</w:t>
      </w:r>
      <w:r w:rsidRPr="42FA4599">
        <w:rPr>
          <w:rFonts w:asciiTheme="majorHAnsi" w:hAnsiTheme="majorHAnsi" w:cstheme="majorBidi"/>
          <w:spacing w:val="-7"/>
        </w:rPr>
        <w:t xml:space="preserve"> </w:t>
      </w:r>
      <w:r w:rsidRPr="42FA4599">
        <w:rPr>
          <w:rFonts w:asciiTheme="majorHAnsi" w:hAnsiTheme="majorHAnsi" w:cstheme="majorBidi"/>
        </w:rPr>
        <w:t>Council</w:t>
      </w:r>
      <w:r w:rsidRPr="42FA4599">
        <w:rPr>
          <w:rFonts w:asciiTheme="majorHAnsi" w:hAnsiTheme="majorHAnsi" w:cstheme="majorBidi"/>
          <w:spacing w:val="-5"/>
        </w:rPr>
        <w:t xml:space="preserve"> </w:t>
      </w:r>
      <w:r w:rsidRPr="42FA4599">
        <w:rPr>
          <w:rFonts w:asciiTheme="majorHAnsi" w:hAnsiTheme="majorHAnsi" w:cstheme="majorBidi"/>
        </w:rPr>
        <w:t>is</w:t>
      </w:r>
      <w:r w:rsidRPr="42FA4599">
        <w:rPr>
          <w:rFonts w:asciiTheme="majorHAnsi" w:hAnsiTheme="majorHAnsi" w:cstheme="majorBidi"/>
          <w:spacing w:val="-5"/>
        </w:rPr>
        <w:t xml:space="preserve"> </w:t>
      </w:r>
      <w:r w:rsidRPr="42FA4599">
        <w:rPr>
          <w:rFonts w:asciiTheme="majorHAnsi" w:hAnsiTheme="majorHAnsi" w:cstheme="majorBidi"/>
        </w:rPr>
        <w:t>under</w:t>
      </w:r>
      <w:r w:rsidRPr="42FA4599">
        <w:rPr>
          <w:rFonts w:asciiTheme="majorHAnsi" w:hAnsiTheme="majorHAnsi" w:cstheme="majorBidi"/>
          <w:spacing w:val="-7"/>
        </w:rPr>
        <w:t xml:space="preserve"> </w:t>
      </w:r>
      <w:r w:rsidRPr="42FA4599">
        <w:rPr>
          <w:rFonts w:asciiTheme="majorHAnsi" w:hAnsiTheme="majorHAnsi" w:cstheme="majorBidi"/>
        </w:rPr>
        <w:t>no</w:t>
      </w:r>
      <w:r w:rsidRPr="42FA4599">
        <w:rPr>
          <w:rFonts w:asciiTheme="majorHAnsi" w:hAnsiTheme="majorHAnsi" w:cstheme="majorBidi"/>
          <w:spacing w:val="-7"/>
        </w:rPr>
        <w:t xml:space="preserve"> </w:t>
      </w:r>
      <w:r w:rsidRPr="42FA4599">
        <w:rPr>
          <w:rFonts w:asciiTheme="majorHAnsi" w:hAnsiTheme="majorHAnsi" w:cstheme="majorBidi"/>
        </w:rPr>
        <w:t>obligation</w:t>
      </w:r>
      <w:r w:rsidRPr="42FA4599">
        <w:rPr>
          <w:rFonts w:asciiTheme="majorHAnsi" w:hAnsiTheme="majorHAnsi" w:cstheme="majorBidi"/>
          <w:spacing w:val="-6"/>
        </w:rPr>
        <w:t xml:space="preserve"> </w:t>
      </w:r>
      <w:r w:rsidRPr="42FA4599">
        <w:rPr>
          <w:rFonts w:asciiTheme="majorHAnsi" w:hAnsiTheme="majorHAnsi" w:cstheme="majorBidi"/>
        </w:rPr>
        <w:t>to</w:t>
      </w:r>
      <w:r w:rsidRPr="42FA4599">
        <w:rPr>
          <w:rFonts w:asciiTheme="majorHAnsi" w:hAnsiTheme="majorHAnsi" w:cstheme="majorBidi"/>
          <w:spacing w:val="-7"/>
        </w:rPr>
        <w:t xml:space="preserve"> </w:t>
      </w:r>
      <w:r w:rsidRPr="42FA4599">
        <w:rPr>
          <w:rFonts w:asciiTheme="majorHAnsi" w:hAnsiTheme="majorHAnsi" w:cstheme="majorBidi"/>
        </w:rPr>
        <w:t>consider</w:t>
      </w:r>
      <w:r w:rsidRPr="42FA4599">
        <w:rPr>
          <w:rFonts w:asciiTheme="majorHAnsi" w:hAnsiTheme="majorHAnsi" w:cstheme="majorBidi"/>
          <w:spacing w:val="-7"/>
        </w:rPr>
        <w:t xml:space="preserve"> </w:t>
      </w:r>
      <w:r w:rsidRPr="42FA4599">
        <w:rPr>
          <w:rFonts w:asciiTheme="majorHAnsi" w:hAnsiTheme="majorHAnsi" w:cstheme="majorBidi"/>
        </w:rPr>
        <w:t>any</w:t>
      </w:r>
      <w:r w:rsidRPr="42FA4599">
        <w:rPr>
          <w:rFonts w:asciiTheme="majorHAnsi" w:hAnsiTheme="majorHAnsi" w:cstheme="majorBidi"/>
          <w:spacing w:val="-8"/>
        </w:rPr>
        <w:t xml:space="preserve"> </w:t>
      </w:r>
      <w:r w:rsidRPr="42FA4599">
        <w:rPr>
          <w:rFonts w:asciiTheme="majorHAnsi" w:hAnsiTheme="majorHAnsi" w:cstheme="majorBidi"/>
        </w:rPr>
        <w:t>clarifications</w:t>
      </w:r>
      <w:r w:rsidRPr="42FA4599">
        <w:rPr>
          <w:rFonts w:asciiTheme="majorHAnsi" w:hAnsiTheme="majorHAnsi" w:cstheme="majorBidi"/>
          <w:spacing w:val="-4"/>
        </w:rPr>
        <w:t xml:space="preserve"> </w:t>
      </w:r>
      <w:r w:rsidRPr="42FA4599">
        <w:rPr>
          <w:rFonts w:asciiTheme="majorHAnsi" w:hAnsiTheme="majorHAnsi" w:cstheme="majorBidi"/>
        </w:rPr>
        <w:t>/</w:t>
      </w:r>
      <w:r w:rsidRPr="42FA4599">
        <w:rPr>
          <w:rFonts w:asciiTheme="majorHAnsi" w:hAnsiTheme="majorHAnsi" w:cstheme="majorBidi"/>
          <w:spacing w:val="-7"/>
        </w:rPr>
        <w:t xml:space="preserve"> </w:t>
      </w:r>
      <w:r w:rsidR="568E4878" w:rsidRPr="42FA4599">
        <w:rPr>
          <w:rFonts w:asciiTheme="majorHAnsi" w:hAnsiTheme="majorHAnsi" w:cstheme="majorBidi"/>
        </w:rPr>
        <w:t>amendments to</w:t>
      </w:r>
      <w:r w:rsidRPr="42FA4599">
        <w:rPr>
          <w:rFonts w:asciiTheme="majorHAnsi" w:hAnsiTheme="majorHAnsi" w:cstheme="majorBidi"/>
          <w:spacing w:val="-1"/>
        </w:rPr>
        <w:t xml:space="preserve"> </w:t>
      </w:r>
      <w:r w:rsidRPr="42FA4599">
        <w:rPr>
          <w:rFonts w:asciiTheme="majorHAnsi" w:hAnsiTheme="majorHAnsi" w:cstheme="majorBidi"/>
        </w:rPr>
        <w:t>the Grant Agreement requested</w:t>
      </w:r>
      <w:r w:rsidRPr="42FA4599">
        <w:rPr>
          <w:rFonts w:asciiTheme="majorHAnsi" w:hAnsiTheme="majorHAnsi" w:cstheme="majorBidi"/>
          <w:spacing w:val="-1"/>
        </w:rPr>
        <w:t xml:space="preserve"> </w:t>
      </w:r>
      <w:r w:rsidRPr="42FA4599">
        <w:rPr>
          <w:rFonts w:asciiTheme="majorHAnsi" w:hAnsiTheme="majorHAnsi" w:cstheme="majorBidi"/>
        </w:rPr>
        <w:t>following the application deadline.</w:t>
      </w:r>
    </w:p>
    <w:p w14:paraId="16F67015" w14:textId="77777777" w:rsidR="005F49ED" w:rsidRPr="00347561" w:rsidRDefault="005F49ED" w:rsidP="00CB628B">
      <w:pPr>
        <w:widowControl w:val="0"/>
        <w:tabs>
          <w:tab w:val="left" w:pos="1053"/>
        </w:tabs>
        <w:autoSpaceDE w:val="0"/>
        <w:autoSpaceDN w:val="0"/>
        <w:spacing w:after="0" w:line="240" w:lineRule="auto"/>
        <w:ind w:right="245"/>
        <w:rPr>
          <w:rFonts w:asciiTheme="majorHAnsi" w:hAnsiTheme="majorHAnsi" w:cstheme="majorHAnsi"/>
        </w:rPr>
      </w:pPr>
    </w:p>
    <w:p w14:paraId="21FE42D4" w14:textId="77777777" w:rsidR="00FF2483" w:rsidRPr="0090268A" w:rsidRDefault="00FF2483" w:rsidP="00B12227">
      <w:pPr>
        <w:spacing w:after="0" w:line="240" w:lineRule="auto"/>
        <w:rPr>
          <w:rFonts w:asciiTheme="majorHAnsi" w:eastAsia="Arial" w:hAnsiTheme="majorHAnsi" w:cstheme="majorHAnsi"/>
          <w:b/>
          <w:bCs/>
          <w:color w:val="002060"/>
          <w:sz w:val="36"/>
          <w:szCs w:val="36"/>
          <w:lang w:val="en-US"/>
        </w:rPr>
      </w:pPr>
      <w:r w:rsidRPr="0090268A">
        <w:rPr>
          <w:rFonts w:asciiTheme="majorHAnsi" w:hAnsiTheme="majorHAnsi" w:cstheme="majorHAnsi"/>
          <w:color w:val="002060"/>
          <w:sz w:val="36"/>
          <w:szCs w:val="36"/>
        </w:rPr>
        <w:br w:type="page"/>
      </w:r>
    </w:p>
    <w:p w14:paraId="402284C7" w14:textId="0B08E380" w:rsidR="00BB4EB2" w:rsidRPr="0090268A" w:rsidRDefault="00BB4EB2" w:rsidP="007B09A7">
      <w:pPr>
        <w:spacing w:after="0" w:line="240" w:lineRule="auto"/>
        <w:rPr>
          <w:rFonts w:asciiTheme="majorHAnsi" w:eastAsia="Times New Roman" w:hAnsiTheme="majorHAnsi" w:cstheme="majorHAnsi"/>
          <w:b/>
          <w:color w:val="230859" w:themeColor="text2"/>
          <w:sz w:val="40"/>
          <w:szCs w:val="40"/>
          <w:lang w:eastAsia="en-GB"/>
        </w:rPr>
      </w:pPr>
      <w:r w:rsidRPr="0090268A">
        <w:rPr>
          <w:rFonts w:asciiTheme="majorHAnsi" w:eastAsia="Times New Roman" w:hAnsiTheme="majorHAnsi" w:cstheme="majorHAnsi"/>
          <w:b/>
          <w:color w:val="230859" w:themeColor="text2"/>
          <w:sz w:val="40"/>
          <w:szCs w:val="40"/>
          <w:lang w:eastAsia="en-GB"/>
        </w:rPr>
        <w:lastRenderedPageBreak/>
        <w:t xml:space="preserve">Annex </w:t>
      </w:r>
      <w:r w:rsidR="00BE2E0C" w:rsidRPr="0090268A">
        <w:rPr>
          <w:rFonts w:asciiTheme="majorHAnsi" w:eastAsia="Times New Roman" w:hAnsiTheme="majorHAnsi" w:cstheme="majorHAnsi"/>
          <w:b/>
          <w:color w:val="230859" w:themeColor="text2"/>
          <w:sz w:val="40"/>
          <w:szCs w:val="40"/>
          <w:lang w:eastAsia="en-GB"/>
        </w:rPr>
        <w:t>1</w:t>
      </w:r>
      <w:r w:rsidRPr="0090268A">
        <w:rPr>
          <w:rFonts w:asciiTheme="majorHAnsi" w:eastAsia="Times New Roman" w:hAnsiTheme="majorHAnsi" w:cstheme="majorHAnsi"/>
          <w:b/>
          <w:color w:val="230859" w:themeColor="text2"/>
          <w:sz w:val="40"/>
          <w:szCs w:val="40"/>
          <w:lang w:eastAsia="en-GB"/>
        </w:rPr>
        <w:t xml:space="preserve"> – Eligible and ineligible costs </w:t>
      </w:r>
    </w:p>
    <w:p w14:paraId="4418E9FC" w14:textId="77777777" w:rsidR="00CB628B" w:rsidRPr="0090268A" w:rsidRDefault="00CB628B" w:rsidP="00B12227">
      <w:pPr>
        <w:spacing w:after="0" w:line="240" w:lineRule="auto"/>
        <w:textAlignment w:val="baseline"/>
        <w:rPr>
          <w:rFonts w:asciiTheme="majorHAnsi" w:eastAsia="Times New Roman" w:hAnsiTheme="majorHAnsi" w:cstheme="majorHAnsi"/>
          <w:color w:val="230859" w:themeColor="text2"/>
          <w:sz w:val="22"/>
          <w:szCs w:val="22"/>
          <w:lang w:eastAsia="en-GB"/>
        </w:rPr>
      </w:pPr>
    </w:p>
    <w:p w14:paraId="214C0E2A" w14:textId="4AA5368E" w:rsidR="00BB4EB2" w:rsidRPr="0090268A" w:rsidRDefault="00BB4EB2" w:rsidP="00B12227">
      <w:pPr>
        <w:spacing w:after="0" w:line="240" w:lineRule="auto"/>
        <w:textAlignment w:val="baseline"/>
        <w:rPr>
          <w:rFonts w:asciiTheme="majorHAnsi" w:eastAsia="Times New Roman" w:hAnsiTheme="majorHAnsi" w:cstheme="majorHAnsi"/>
          <w:b/>
          <w:color w:val="230859" w:themeColor="text2"/>
          <w:sz w:val="22"/>
          <w:szCs w:val="22"/>
          <w:u w:val="single"/>
          <w:lang w:eastAsia="en-GB"/>
        </w:rPr>
      </w:pPr>
      <w:r w:rsidRPr="0090268A">
        <w:rPr>
          <w:rFonts w:asciiTheme="majorHAnsi" w:eastAsia="Times New Roman" w:hAnsiTheme="majorHAnsi" w:cstheme="majorHAnsi"/>
          <w:b/>
          <w:color w:val="230859" w:themeColor="text2"/>
          <w:sz w:val="32"/>
          <w:szCs w:val="32"/>
          <w:u w:val="single"/>
          <w:lang w:eastAsia="en-GB"/>
        </w:rPr>
        <w:t>Eligible costs</w:t>
      </w:r>
    </w:p>
    <w:p w14:paraId="7C022841" w14:textId="77777777" w:rsidR="00CB628B" w:rsidRPr="0090268A" w:rsidRDefault="00CB628B" w:rsidP="00B12227">
      <w:pPr>
        <w:spacing w:after="0" w:line="240" w:lineRule="auto"/>
        <w:jc w:val="both"/>
        <w:textAlignment w:val="baseline"/>
        <w:rPr>
          <w:rFonts w:asciiTheme="majorHAnsi" w:eastAsia="Times New Roman" w:hAnsiTheme="majorHAnsi" w:cstheme="majorHAnsi"/>
          <w:color w:val="404040"/>
          <w:sz w:val="22"/>
          <w:szCs w:val="22"/>
          <w:lang w:val="en-US" w:eastAsia="en-GB"/>
        </w:rPr>
      </w:pPr>
    </w:p>
    <w:p w14:paraId="36E2D584" w14:textId="04E83171" w:rsidR="00BB4EB2" w:rsidRPr="0090268A" w:rsidRDefault="00BB4EB2" w:rsidP="00B12227">
      <w:pPr>
        <w:spacing w:after="0" w:line="240" w:lineRule="auto"/>
        <w:jc w:val="both"/>
        <w:textAlignment w:val="baseline"/>
        <w:rPr>
          <w:rFonts w:asciiTheme="majorHAnsi" w:eastAsia="Times New Roman" w:hAnsiTheme="majorHAnsi" w:cstheme="majorHAnsi"/>
          <w:color w:val="404040"/>
          <w:lang w:eastAsia="en-GB"/>
        </w:rPr>
      </w:pPr>
      <w:r w:rsidRPr="0090268A">
        <w:rPr>
          <w:rFonts w:asciiTheme="majorHAnsi" w:eastAsia="Times New Roman" w:hAnsiTheme="majorHAnsi" w:cstheme="majorHAnsi"/>
          <w:color w:val="404040"/>
          <w:lang w:val="en-US" w:eastAsia="en-GB"/>
        </w:rPr>
        <w:t xml:space="preserve">The following costs are </w:t>
      </w:r>
      <w:r w:rsidRPr="0090268A">
        <w:rPr>
          <w:rFonts w:asciiTheme="majorHAnsi" w:eastAsia="Times New Roman" w:hAnsiTheme="majorHAnsi" w:cstheme="majorHAnsi"/>
          <w:color w:val="404040"/>
          <w:u w:val="single"/>
          <w:lang w:val="en-US" w:eastAsia="en-GB"/>
        </w:rPr>
        <w:t>eligible</w:t>
      </w:r>
      <w:r w:rsidRPr="0090268A">
        <w:rPr>
          <w:rFonts w:asciiTheme="majorHAnsi" w:eastAsia="Times New Roman" w:hAnsiTheme="majorHAnsi" w:cstheme="majorHAnsi"/>
          <w:color w:val="404040"/>
          <w:lang w:val="en-US" w:eastAsia="en-GB"/>
        </w:rPr>
        <w:t xml:space="preserve"> for funding:</w:t>
      </w:r>
    </w:p>
    <w:p w14:paraId="5ABD8002" w14:textId="77777777" w:rsidR="00CB628B" w:rsidRPr="0090268A" w:rsidRDefault="00CB628B" w:rsidP="00B12227">
      <w:pPr>
        <w:spacing w:after="0" w:line="240" w:lineRule="auto"/>
        <w:jc w:val="both"/>
        <w:textAlignment w:val="baseline"/>
        <w:rPr>
          <w:rFonts w:asciiTheme="majorHAnsi" w:eastAsia="Times New Roman" w:hAnsiTheme="majorHAnsi" w:cstheme="majorHAnsi"/>
          <w:lang w:eastAsia="en-GB"/>
        </w:rPr>
      </w:pPr>
    </w:p>
    <w:p w14:paraId="017C07E7" w14:textId="07C6E44E" w:rsidR="00BB4EB2" w:rsidRPr="0090268A" w:rsidRDefault="00BB4EB2" w:rsidP="00BE2E0C">
      <w:pPr>
        <w:pStyle w:val="ListParagraph"/>
        <w:numPr>
          <w:ilvl w:val="0"/>
          <w:numId w:val="14"/>
        </w:numPr>
        <w:rPr>
          <w:rFonts w:asciiTheme="majorHAnsi" w:eastAsia="Times New Roman" w:hAnsiTheme="majorHAnsi" w:cstheme="majorHAnsi"/>
          <w:color w:val="404040"/>
          <w:lang w:eastAsia="en-GB"/>
        </w:rPr>
      </w:pPr>
      <w:r w:rsidRPr="0090268A">
        <w:rPr>
          <w:rFonts w:asciiTheme="majorHAnsi" w:eastAsia="Times New Roman" w:hAnsiTheme="majorHAnsi" w:cstheme="majorHAnsi"/>
          <w:color w:val="404040" w:themeColor="text1" w:themeTint="BF"/>
          <w:lang w:eastAsia="en-GB"/>
        </w:rPr>
        <w:t>Travel: Travel (economy class) and subsistence costs to the UK/partner country, visa fees, vaccinations, quarantine costs (not exceeding GBP800 per person for 14 days), medical</w:t>
      </w:r>
      <w:r w:rsidR="00BE2E0C" w:rsidRPr="0090268A">
        <w:rPr>
          <w:rFonts w:asciiTheme="majorHAnsi" w:eastAsia="Times New Roman" w:hAnsiTheme="majorHAnsi" w:cstheme="majorHAnsi"/>
          <w:color w:val="404040" w:themeColor="text1" w:themeTint="BF"/>
          <w:lang w:eastAsia="en-GB"/>
        </w:rPr>
        <w:t xml:space="preserve"> and travel</w:t>
      </w:r>
      <w:r w:rsidRPr="0090268A">
        <w:rPr>
          <w:rFonts w:asciiTheme="majorHAnsi" w:eastAsia="Times New Roman" w:hAnsiTheme="majorHAnsi" w:cstheme="majorHAnsi"/>
          <w:color w:val="404040" w:themeColor="text1" w:themeTint="BF"/>
          <w:lang w:eastAsia="en-GB"/>
        </w:rPr>
        <w:t xml:space="preserve"> insurance, and roaming charges during travel essential to the project, to the UK and partner country.</w:t>
      </w:r>
      <w:r w:rsidR="00BE2E0C" w:rsidRPr="0090268A">
        <w:rPr>
          <w:rFonts w:asciiTheme="majorHAnsi" w:hAnsiTheme="majorHAnsi" w:cstheme="majorHAnsi"/>
        </w:rPr>
        <w:t xml:space="preserve"> </w:t>
      </w:r>
      <w:r w:rsidR="00BE2E0C" w:rsidRPr="0090268A">
        <w:rPr>
          <w:rFonts w:asciiTheme="majorHAnsi" w:eastAsia="Times New Roman" w:hAnsiTheme="majorHAnsi" w:cstheme="majorHAnsi"/>
          <w:color w:val="404040" w:themeColor="text1" w:themeTint="BF"/>
          <w:lang w:eastAsia="en-GB"/>
        </w:rPr>
        <w:t>The maximum number of staff travelling on any visit covered by the grant is four, guided by the cost of travel when booking.</w:t>
      </w:r>
    </w:p>
    <w:p w14:paraId="28D3DEA5" w14:textId="2BF064F8" w:rsidR="00BB4EB2" w:rsidRPr="0090268A" w:rsidRDefault="00BB4EB2" w:rsidP="00721DFF">
      <w:pPr>
        <w:pStyle w:val="ListParagraph"/>
        <w:numPr>
          <w:ilvl w:val="0"/>
          <w:numId w:val="14"/>
        </w:numPr>
        <w:spacing w:after="0" w:line="240" w:lineRule="auto"/>
        <w:textAlignment w:val="baseline"/>
        <w:rPr>
          <w:rFonts w:asciiTheme="majorHAnsi" w:eastAsia="Times New Roman" w:hAnsiTheme="majorHAnsi" w:cstheme="majorHAnsi"/>
          <w:lang w:eastAsia="en-GB"/>
        </w:rPr>
      </w:pPr>
      <w:r w:rsidRPr="0090268A">
        <w:rPr>
          <w:rFonts w:asciiTheme="majorHAnsi" w:eastAsia="Times New Roman" w:hAnsiTheme="majorHAnsi" w:cstheme="majorHAnsi"/>
          <w:color w:val="404040"/>
          <w:lang w:eastAsia="en-GB"/>
        </w:rPr>
        <w:t>Local travel in the UK and overseas (public transport to and from the airport and for meetings/visits is encouraged where possible).</w:t>
      </w:r>
    </w:p>
    <w:p w14:paraId="5B37FD1D" w14:textId="7F326B86" w:rsidR="00BB4EB2" w:rsidRPr="0090268A" w:rsidRDefault="00BB4EB2" w:rsidP="00721DFF">
      <w:pPr>
        <w:pStyle w:val="ListParagraph"/>
        <w:numPr>
          <w:ilvl w:val="0"/>
          <w:numId w:val="14"/>
        </w:numPr>
        <w:spacing w:after="0" w:line="240" w:lineRule="auto"/>
        <w:textAlignment w:val="baseline"/>
        <w:rPr>
          <w:rFonts w:asciiTheme="majorHAnsi" w:eastAsia="Times New Roman" w:hAnsiTheme="majorHAnsi" w:cstheme="majorBidi"/>
          <w:lang w:eastAsia="en-GB"/>
        </w:rPr>
      </w:pPr>
      <w:r w:rsidRPr="5EF64A58">
        <w:rPr>
          <w:rFonts w:asciiTheme="majorHAnsi" w:eastAsia="Times New Roman" w:hAnsiTheme="majorHAnsi" w:cstheme="majorBidi"/>
          <w:color w:val="404040" w:themeColor="text1" w:themeTint="BF"/>
          <w:lang w:eastAsia="en-GB"/>
        </w:rPr>
        <w:t>Reasonable accommodation and subsistence costs for staff when visiting their partner organisation in the UK or overseas</w:t>
      </w:r>
      <w:r w:rsidR="4DB71B40" w:rsidRPr="5EF64A58">
        <w:rPr>
          <w:rFonts w:asciiTheme="majorHAnsi" w:eastAsia="Times New Roman" w:hAnsiTheme="majorHAnsi" w:cstheme="majorBidi"/>
          <w:color w:val="404040" w:themeColor="text1" w:themeTint="BF"/>
          <w:lang w:eastAsia="en-GB"/>
        </w:rPr>
        <w:t>.</w:t>
      </w:r>
    </w:p>
    <w:p w14:paraId="064F1A89" w14:textId="698B6FD9" w:rsidR="00BE2E0C" w:rsidRPr="0090268A" w:rsidRDefault="00BE2E0C" w:rsidP="00BE2E0C">
      <w:pPr>
        <w:pStyle w:val="ListParagraph"/>
        <w:numPr>
          <w:ilvl w:val="0"/>
          <w:numId w:val="14"/>
        </w:numPr>
        <w:rPr>
          <w:rFonts w:asciiTheme="majorHAnsi" w:eastAsia="Times New Roman" w:hAnsiTheme="majorHAnsi" w:cstheme="majorHAnsi"/>
          <w:color w:val="404040"/>
          <w:lang w:eastAsia="en-GB"/>
        </w:rPr>
      </w:pPr>
      <w:r w:rsidRPr="0090268A">
        <w:rPr>
          <w:rFonts w:asciiTheme="majorHAnsi" w:eastAsia="Times New Roman" w:hAnsiTheme="majorHAnsi" w:cstheme="majorHAnsi"/>
          <w:color w:val="404040" w:themeColor="text1" w:themeTint="BF"/>
          <w:lang w:eastAsia="en-GB"/>
        </w:rPr>
        <w:t>Staff costs for personnel working directly on the grant-funded project limited to 30% of the grant to be awarded.</w:t>
      </w:r>
    </w:p>
    <w:p w14:paraId="10AEDE54" w14:textId="4604EEB3" w:rsidR="00BB4EB2" w:rsidRPr="0090268A" w:rsidRDefault="00BB4EB2" w:rsidP="00721DFF">
      <w:pPr>
        <w:pStyle w:val="ListParagraph"/>
        <w:numPr>
          <w:ilvl w:val="0"/>
          <w:numId w:val="14"/>
        </w:numPr>
        <w:spacing w:after="0" w:line="240" w:lineRule="auto"/>
        <w:textAlignment w:val="baseline"/>
        <w:rPr>
          <w:rFonts w:asciiTheme="majorHAnsi" w:eastAsia="Times New Roman" w:hAnsiTheme="majorHAnsi" w:cstheme="majorHAnsi"/>
          <w:lang w:eastAsia="en-GB"/>
        </w:rPr>
      </w:pPr>
      <w:r w:rsidRPr="0090268A">
        <w:rPr>
          <w:rFonts w:asciiTheme="majorHAnsi" w:eastAsia="Times New Roman" w:hAnsiTheme="majorHAnsi" w:cstheme="majorHAnsi"/>
          <w:color w:val="404040" w:themeColor="text1" w:themeTint="BF"/>
          <w:lang w:eastAsia="en-GB"/>
        </w:rPr>
        <w:t>Reasonable hospitality costs (excluding self-entertaining costs).</w:t>
      </w:r>
    </w:p>
    <w:p w14:paraId="46EE3135" w14:textId="4646196D" w:rsidR="00BB4EB2" w:rsidRPr="0090268A" w:rsidRDefault="00BB4EB2" w:rsidP="00721DFF">
      <w:pPr>
        <w:pStyle w:val="ListParagraph"/>
        <w:numPr>
          <w:ilvl w:val="0"/>
          <w:numId w:val="14"/>
        </w:numPr>
        <w:spacing w:after="0" w:line="240" w:lineRule="auto"/>
        <w:textAlignment w:val="baseline"/>
        <w:rPr>
          <w:rFonts w:asciiTheme="majorHAnsi" w:eastAsia="Times New Roman" w:hAnsiTheme="majorHAnsi" w:cstheme="majorHAnsi"/>
          <w:lang w:eastAsia="en-GB"/>
        </w:rPr>
      </w:pPr>
      <w:r w:rsidRPr="0090268A">
        <w:rPr>
          <w:rFonts w:asciiTheme="majorHAnsi" w:eastAsia="Times New Roman" w:hAnsiTheme="majorHAnsi" w:cstheme="majorHAnsi"/>
          <w:color w:val="404040" w:themeColor="text1" w:themeTint="BF"/>
          <w:lang w:eastAsia="en-GB"/>
        </w:rPr>
        <w:t>Reasonable production costs (such as for the development of materials but excluding time spent by staff in relation thereto).</w:t>
      </w:r>
    </w:p>
    <w:p w14:paraId="408D90BF" w14:textId="5D9DB4F4" w:rsidR="00BB4EB2" w:rsidRPr="0090268A" w:rsidRDefault="00BB4EB2" w:rsidP="00721DFF">
      <w:pPr>
        <w:pStyle w:val="ListParagraph"/>
        <w:numPr>
          <w:ilvl w:val="0"/>
          <w:numId w:val="14"/>
        </w:numPr>
        <w:spacing w:after="0" w:line="240" w:lineRule="auto"/>
        <w:textAlignment w:val="baseline"/>
        <w:rPr>
          <w:rFonts w:asciiTheme="majorHAnsi" w:eastAsia="Times New Roman" w:hAnsiTheme="majorHAnsi" w:cstheme="majorHAnsi"/>
          <w:lang w:eastAsia="en-GB"/>
        </w:rPr>
      </w:pPr>
      <w:r w:rsidRPr="0090268A">
        <w:rPr>
          <w:rFonts w:asciiTheme="majorHAnsi" w:eastAsia="Times New Roman" w:hAnsiTheme="majorHAnsi" w:cstheme="majorHAnsi"/>
          <w:color w:val="404040" w:themeColor="text1" w:themeTint="BF"/>
          <w:lang w:eastAsia="en-GB"/>
        </w:rPr>
        <w:t>Essential equipment for use in the project including consumables, specialist software licences essential to the collaboration, access fees for facilities or library services. Equipment must be essential to project delivery and beyond the scope of institutional provision.</w:t>
      </w:r>
    </w:p>
    <w:p w14:paraId="49A566D6" w14:textId="0633E064" w:rsidR="00BB4EB2" w:rsidRPr="0090268A" w:rsidRDefault="00BB4EB2" w:rsidP="00721DFF">
      <w:pPr>
        <w:pStyle w:val="ListParagraph"/>
        <w:numPr>
          <w:ilvl w:val="0"/>
          <w:numId w:val="14"/>
        </w:numPr>
        <w:spacing w:after="0" w:line="240" w:lineRule="auto"/>
        <w:textAlignment w:val="baseline"/>
        <w:rPr>
          <w:rFonts w:asciiTheme="majorHAnsi" w:eastAsia="Times New Roman" w:hAnsiTheme="majorHAnsi" w:cstheme="majorHAnsi"/>
          <w:lang w:eastAsia="en-GB"/>
        </w:rPr>
      </w:pPr>
      <w:r w:rsidRPr="0090268A">
        <w:rPr>
          <w:rFonts w:asciiTheme="majorHAnsi" w:eastAsia="Times New Roman" w:hAnsiTheme="majorHAnsi" w:cstheme="majorHAnsi"/>
          <w:color w:val="404040" w:themeColor="text1" w:themeTint="BF"/>
          <w:lang w:eastAsia="en-GB"/>
        </w:rPr>
        <w:t>Cost of meetings, training events, workshops, public engagement events, and seminars integral to the proposal. Translation and interpreter fees.</w:t>
      </w:r>
    </w:p>
    <w:p w14:paraId="112CC945" w14:textId="0F341773" w:rsidR="00BB4EB2" w:rsidRPr="0090268A" w:rsidRDefault="00BB4EB2" w:rsidP="00721DFF">
      <w:pPr>
        <w:pStyle w:val="ListParagraph"/>
        <w:numPr>
          <w:ilvl w:val="0"/>
          <w:numId w:val="14"/>
        </w:numPr>
        <w:spacing w:after="0" w:line="240" w:lineRule="auto"/>
        <w:textAlignment w:val="baseline"/>
        <w:rPr>
          <w:rFonts w:asciiTheme="majorHAnsi" w:eastAsia="Times New Roman" w:hAnsiTheme="majorHAnsi" w:cstheme="majorHAnsi"/>
          <w:lang w:eastAsia="en-GB"/>
        </w:rPr>
      </w:pPr>
      <w:r w:rsidRPr="0090268A">
        <w:rPr>
          <w:rFonts w:asciiTheme="majorHAnsi" w:eastAsia="Times New Roman" w:hAnsiTheme="majorHAnsi" w:cstheme="majorHAnsi"/>
          <w:color w:val="404040" w:themeColor="text1" w:themeTint="BF"/>
          <w:lang w:eastAsia="en-GB"/>
        </w:rPr>
        <w:t>Publication costs directly related to the collaboration, including web page development by external providers, if appropriate. Open access publication is encouraged.</w:t>
      </w:r>
    </w:p>
    <w:p w14:paraId="0FCB5398" w14:textId="5C745651" w:rsidR="00BB4EB2" w:rsidRPr="0090268A" w:rsidRDefault="00BB4EB2" w:rsidP="00721DFF">
      <w:pPr>
        <w:pStyle w:val="ListParagraph"/>
        <w:numPr>
          <w:ilvl w:val="0"/>
          <w:numId w:val="14"/>
        </w:numPr>
        <w:spacing w:after="0" w:line="240" w:lineRule="auto"/>
        <w:textAlignment w:val="baseline"/>
        <w:rPr>
          <w:rFonts w:asciiTheme="majorHAnsi" w:eastAsia="Times New Roman" w:hAnsiTheme="majorHAnsi" w:cstheme="majorHAnsi"/>
          <w:lang w:eastAsia="en-GB"/>
        </w:rPr>
      </w:pPr>
      <w:r w:rsidRPr="0090268A">
        <w:rPr>
          <w:rFonts w:asciiTheme="majorHAnsi" w:eastAsia="Times New Roman" w:hAnsiTheme="majorHAnsi" w:cstheme="majorHAnsi"/>
          <w:color w:val="404040" w:themeColor="text1" w:themeTint="BF"/>
          <w:lang w:eastAsia="en-GB"/>
        </w:rPr>
        <w:t>Online platform and relevant costs for digital delivery can be included.</w:t>
      </w:r>
    </w:p>
    <w:p w14:paraId="7CF093F0" w14:textId="76203C76" w:rsidR="00BB4EB2" w:rsidRPr="0090268A" w:rsidRDefault="00BB4EB2" w:rsidP="00721DFF">
      <w:pPr>
        <w:pStyle w:val="ListParagraph"/>
        <w:numPr>
          <w:ilvl w:val="0"/>
          <w:numId w:val="14"/>
        </w:numPr>
        <w:spacing w:after="0" w:line="240" w:lineRule="auto"/>
        <w:textAlignment w:val="baseline"/>
        <w:rPr>
          <w:rFonts w:asciiTheme="majorHAnsi" w:eastAsia="Times New Roman" w:hAnsiTheme="majorHAnsi" w:cstheme="majorHAnsi"/>
          <w:lang w:eastAsia="en-GB"/>
        </w:rPr>
      </w:pPr>
      <w:r w:rsidRPr="0090268A">
        <w:rPr>
          <w:rFonts w:asciiTheme="majorHAnsi" w:eastAsia="Times New Roman" w:hAnsiTheme="majorHAnsi" w:cstheme="majorHAnsi"/>
          <w:color w:val="404040" w:themeColor="text1" w:themeTint="BF"/>
          <w:lang w:eastAsia="en-GB"/>
        </w:rPr>
        <w:t>Attendance at conferences or other events in the UK, partner countries, or virtual events to present the outputs and outcomes of the project.</w:t>
      </w:r>
    </w:p>
    <w:p w14:paraId="59ABCFB7" w14:textId="77777777" w:rsidR="00BE2E0C" w:rsidRPr="0090268A" w:rsidRDefault="00BB4EB2" w:rsidP="00BE2E0C">
      <w:pPr>
        <w:pStyle w:val="ListParagraph"/>
        <w:numPr>
          <w:ilvl w:val="0"/>
          <w:numId w:val="14"/>
        </w:numPr>
        <w:rPr>
          <w:rFonts w:asciiTheme="majorHAnsi" w:eastAsia="Times New Roman" w:hAnsiTheme="majorHAnsi" w:cstheme="majorHAnsi"/>
          <w:color w:val="404040"/>
          <w:sz w:val="22"/>
          <w:szCs w:val="22"/>
          <w:lang w:eastAsia="en-GB"/>
        </w:rPr>
      </w:pPr>
      <w:r w:rsidRPr="0090268A">
        <w:rPr>
          <w:rFonts w:asciiTheme="majorHAnsi" w:eastAsia="Times New Roman" w:hAnsiTheme="majorHAnsi" w:cstheme="majorHAnsi"/>
          <w:color w:val="404040" w:themeColor="text1" w:themeTint="BF"/>
          <w:lang w:eastAsia="en-GB"/>
        </w:rPr>
        <w:t>All the foregoing activities must be directly related to the development and delivery of the agreed project. Partners will be asked to provide the British Council with information on expenditure, supported by receipts for monitoring and auditing purposes.</w:t>
      </w:r>
      <w:r w:rsidR="00BE2E0C" w:rsidRPr="0090268A">
        <w:rPr>
          <w:rFonts w:asciiTheme="majorHAnsi" w:eastAsia="Times New Roman" w:hAnsiTheme="majorHAnsi" w:cstheme="majorHAnsi"/>
          <w:color w:val="404040" w:themeColor="text1" w:themeTint="BF"/>
          <w:lang w:eastAsia="en-GB"/>
        </w:rPr>
        <w:t xml:space="preserve"> </w:t>
      </w:r>
    </w:p>
    <w:p w14:paraId="50B10480" w14:textId="0C19F7E9" w:rsidR="00917B84" w:rsidRPr="0090268A" w:rsidRDefault="00BB4EB2" w:rsidP="00B12227">
      <w:pPr>
        <w:spacing w:after="0" w:line="240" w:lineRule="auto"/>
        <w:jc w:val="both"/>
        <w:textAlignment w:val="baseline"/>
        <w:rPr>
          <w:rFonts w:asciiTheme="majorHAnsi" w:eastAsia="Times New Roman" w:hAnsiTheme="majorHAnsi" w:cstheme="majorHAnsi"/>
          <w:color w:val="230859" w:themeColor="text2"/>
          <w:sz w:val="40"/>
          <w:szCs w:val="40"/>
          <w:u w:val="single"/>
          <w:lang w:eastAsia="en-GB"/>
        </w:rPr>
      </w:pPr>
      <w:r w:rsidRPr="0090268A">
        <w:rPr>
          <w:rFonts w:asciiTheme="majorHAnsi" w:eastAsia="Times New Roman" w:hAnsiTheme="majorHAnsi" w:cstheme="majorHAnsi"/>
          <w:b/>
          <w:color w:val="230859" w:themeColor="text2"/>
          <w:sz w:val="40"/>
          <w:szCs w:val="40"/>
          <w:u w:val="single"/>
          <w:lang w:val="en-US" w:eastAsia="en-GB"/>
        </w:rPr>
        <w:t>Ineligible costs</w:t>
      </w:r>
    </w:p>
    <w:p w14:paraId="79C816A7" w14:textId="77777777" w:rsidR="00CB628B" w:rsidRPr="0090268A" w:rsidRDefault="00CB628B" w:rsidP="00B12227">
      <w:pPr>
        <w:spacing w:after="0" w:line="240" w:lineRule="auto"/>
        <w:jc w:val="both"/>
        <w:textAlignment w:val="baseline"/>
        <w:rPr>
          <w:rFonts w:asciiTheme="majorHAnsi" w:eastAsia="Times New Roman" w:hAnsiTheme="majorHAnsi" w:cstheme="majorHAnsi"/>
          <w:color w:val="404040"/>
          <w:sz w:val="22"/>
          <w:szCs w:val="22"/>
          <w:lang w:val="en-US" w:eastAsia="en-GB"/>
        </w:rPr>
      </w:pPr>
    </w:p>
    <w:p w14:paraId="51DEF115" w14:textId="31754766" w:rsidR="00A84F55" w:rsidRPr="0090268A" w:rsidRDefault="00BB4EB2" w:rsidP="00CB628B">
      <w:pPr>
        <w:spacing w:after="0" w:line="240" w:lineRule="auto"/>
        <w:textAlignment w:val="baseline"/>
        <w:rPr>
          <w:rFonts w:asciiTheme="majorHAnsi" w:eastAsia="Times New Roman" w:hAnsiTheme="majorHAnsi" w:cstheme="majorHAnsi"/>
          <w:color w:val="404040"/>
          <w:lang w:eastAsia="en-GB"/>
        </w:rPr>
      </w:pPr>
      <w:r w:rsidRPr="0090268A">
        <w:rPr>
          <w:rFonts w:asciiTheme="majorHAnsi" w:eastAsia="Times New Roman" w:hAnsiTheme="majorHAnsi" w:cstheme="majorHAnsi"/>
          <w:color w:val="404040"/>
          <w:lang w:val="en-US" w:eastAsia="en-GB"/>
        </w:rPr>
        <w:t>The following costs are ineligible for funding:</w:t>
      </w:r>
    </w:p>
    <w:p w14:paraId="7B40F4B5" w14:textId="77777777" w:rsidR="00CB628B" w:rsidRPr="0090268A" w:rsidRDefault="00CB628B" w:rsidP="00CB628B">
      <w:pPr>
        <w:spacing w:after="0" w:line="240" w:lineRule="auto"/>
        <w:textAlignment w:val="baseline"/>
        <w:rPr>
          <w:rFonts w:asciiTheme="majorHAnsi" w:eastAsia="Times New Roman" w:hAnsiTheme="majorHAnsi" w:cstheme="majorHAnsi"/>
          <w:lang w:eastAsia="en-GB"/>
        </w:rPr>
      </w:pPr>
    </w:p>
    <w:p w14:paraId="4C9D85A5" w14:textId="4B55F60B" w:rsidR="00A84F55" w:rsidRPr="0090268A" w:rsidRDefault="00BB4EB2" w:rsidP="00721DFF">
      <w:pPr>
        <w:pStyle w:val="ListParagraph"/>
        <w:numPr>
          <w:ilvl w:val="0"/>
          <w:numId w:val="15"/>
        </w:numPr>
        <w:spacing w:after="0" w:line="240" w:lineRule="auto"/>
        <w:textAlignment w:val="baseline"/>
        <w:rPr>
          <w:rFonts w:asciiTheme="majorHAnsi" w:eastAsia="Times New Roman" w:hAnsiTheme="majorHAnsi" w:cstheme="majorHAnsi"/>
          <w:lang w:eastAsia="en-GB"/>
        </w:rPr>
      </w:pPr>
      <w:r w:rsidRPr="0090268A">
        <w:rPr>
          <w:rFonts w:asciiTheme="majorHAnsi" w:eastAsia="Times New Roman" w:hAnsiTheme="majorHAnsi" w:cstheme="majorHAnsi"/>
          <w:color w:val="404040"/>
          <w:lang w:eastAsia="en-GB"/>
        </w:rPr>
        <w:t>Promotional activities solely concerned with the recruitment of overseas students.</w:t>
      </w:r>
    </w:p>
    <w:p w14:paraId="11C02F6D" w14:textId="3BCCD718" w:rsidR="00A84F55" w:rsidRPr="0090268A" w:rsidRDefault="00BB4EB2" w:rsidP="00721DFF">
      <w:pPr>
        <w:pStyle w:val="ListParagraph"/>
        <w:numPr>
          <w:ilvl w:val="0"/>
          <w:numId w:val="15"/>
        </w:numPr>
        <w:spacing w:after="0" w:line="240" w:lineRule="auto"/>
        <w:textAlignment w:val="baseline"/>
        <w:rPr>
          <w:rFonts w:asciiTheme="majorHAnsi" w:eastAsia="Times New Roman" w:hAnsiTheme="majorHAnsi" w:cstheme="majorHAnsi"/>
          <w:lang w:eastAsia="en-GB"/>
        </w:rPr>
      </w:pPr>
      <w:r w:rsidRPr="0090268A">
        <w:rPr>
          <w:rFonts w:asciiTheme="majorHAnsi" w:eastAsia="Times New Roman" w:hAnsiTheme="majorHAnsi" w:cstheme="majorHAnsi"/>
          <w:color w:val="404040"/>
          <w:lang w:eastAsia="en-GB"/>
        </w:rPr>
        <w:t>Institutional overheads including administration fees and other indirect costs.</w:t>
      </w:r>
    </w:p>
    <w:p w14:paraId="410E43F6" w14:textId="3C64780E" w:rsidR="00A84F55" w:rsidRPr="0090268A" w:rsidRDefault="00BB4EB2" w:rsidP="00721DFF">
      <w:pPr>
        <w:pStyle w:val="ListParagraph"/>
        <w:numPr>
          <w:ilvl w:val="0"/>
          <w:numId w:val="15"/>
        </w:numPr>
        <w:spacing w:after="0" w:line="240" w:lineRule="auto"/>
        <w:textAlignment w:val="baseline"/>
        <w:rPr>
          <w:rFonts w:asciiTheme="majorHAnsi" w:eastAsia="Times New Roman" w:hAnsiTheme="majorHAnsi" w:cstheme="majorHAnsi"/>
          <w:lang w:eastAsia="en-GB"/>
        </w:rPr>
      </w:pPr>
      <w:r w:rsidRPr="0090268A">
        <w:rPr>
          <w:rFonts w:asciiTheme="majorHAnsi" w:eastAsia="Times New Roman" w:hAnsiTheme="majorHAnsi" w:cstheme="majorHAnsi"/>
          <w:color w:val="404040"/>
          <w:lang w:eastAsia="en-GB"/>
        </w:rPr>
        <w:t xml:space="preserve">Costs associated with </w:t>
      </w:r>
      <w:proofErr w:type="gramStart"/>
      <w:r w:rsidRPr="0090268A">
        <w:rPr>
          <w:rFonts w:asciiTheme="majorHAnsi" w:eastAsia="Times New Roman" w:hAnsiTheme="majorHAnsi" w:cstheme="majorHAnsi"/>
          <w:color w:val="404040"/>
          <w:lang w:eastAsia="en-GB"/>
        </w:rPr>
        <w:t>Master’s</w:t>
      </w:r>
      <w:proofErr w:type="gramEnd"/>
      <w:r w:rsidRPr="0090268A">
        <w:rPr>
          <w:rFonts w:asciiTheme="majorHAnsi" w:eastAsia="Times New Roman" w:hAnsiTheme="majorHAnsi" w:cstheme="majorHAnsi"/>
          <w:color w:val="404040"/>
          <w:lang w:eastAsia="en-GB"/>
        </w:rPr>
        <w:t xml:space="preserve"> and PhD scholarships (including stipends).</w:t>
      </w:r>
    </w:p>
    <w:p w14:paraId="5350D512" w14:textId="755E7DBC" w:rsidR="00A84F55" w:rsidRPr="0090268A" w:rsidRDefault="00BB4EB2" w:rsidP="00721DFF">
      <w:pPr>
        <w:pStyle w:val="ListParagraph"/>
        <w:numPr>
          <w:ilvl w:val="0"/>
          <w:numId w:val="15"/>
        </w:numPr>
        <w:spacing w:after="0" w:line="240" w:lineRule="auto"/>
        <w:textAlignment w:val="baseline"/>
        <w:rPr>
          <w:rFonts w:asciiTheme="majorHAnsi" w:eastAsia="Times New Roman" w:hAnsiTheme="majorHAnsi" w:cstheme="majorHAnsi"/>
          <w:lang w:eastAsia="en-GB"/>
        </w:rPr>
      </w:pPr>
      <w:r w:rsidRPr="0090268A">
        <w:rPr>
          <w:rFonts w:asciiTheme="majorHAnsi" w:eastAsia="Times New Roman" w:hAnsiTheme="majorHAnsi" w:cstheme="majorHAnsi"/>
          <w:color w:val="404040"/>
          <w:lang w:eastAsia="en-GB"/>
        </w:rPr>
        <w:t>Purchase or rental of standard office equipment (except specialist equipment essential to the research). This includes IT hardware – laptops, personal computers, tablets, smartphones, Mac workstations, computer parts and peripherals, etc. Any standard hardware routinely used by researchers and academics will not be funded.</w:t>
      </w:r>
    </w:p>
    <w:p w14:paraId="2E4BCC84" w14:textId="450A8E88" w:rsidR="00A84F55" w:rsidRPr="0090268A" w:rsidRDefault="00BB4EB2" w:rsidP="00721DFF">
      <w:pPr>
        <w:pStyle w:val="ListParagraph"/>
        <w:numPr>
          <w:ilvl w:val="0"/>
          <w:numId w:val="15"/>
        </w:numPr>
        <w:spacing w:after="0" w:line="240" w:lineRule="auto"/>
        <w:textAlignment w:val="baseline"/>
        <w:rPr>
          <w:rFonts w:asciiTheme="majorHAnsi" w:eastAsia="Times New Roman" w:hAnsiTheme="majorHAnsi" w:cstheme="majorHAnsi"/>
          <w:lang w:eastAsia="en-GB"/>
        </w:rPr>
      </w:pPr>
      <w:r w:rsidRPr="0090268A">
        <w:rPr>
          <w:rFonts w:asciiTheme="majorHAnsi" w:eastAsia="Times New Roman" w:hAnsiTheme="majorHAnsi" w:cstheme="majorHAnsi"/>
          <w:color w:val="404040"/>
          <w:lang w:eastAsia="en-GB"/>
        </w:rPr>
        <w:t>Office software and office equipment including desks, chairs, filing cabinets, photocopiers, printers, and fax machines.</w:t>
      </w:r>
    </w:p>
    <w:p w14:paraId="279106E8" w14:textId="410ACD59" w:rsidR="00A84F55" w:rsidRPr="0090268A" w:rsidRDefault="00BB4EB2" w:rsidP="00721DFF">
      <w:pPr>
        <w:pStyle w:val="ListParagraph"/>
        <w:numPr>
          <w:ilvl w:val="0"/>
          <w:numId w:val="15"/>
        </w:numPr>
        <w:spacing w:after="0" w:line="240" w:lineRule="auto"/>
        <w:textAlignment w:val="baseline"/>
        <w:rPr>
          <w:rFonts w:asciiTheme="majorHAnsi" w:eastAsia="Times New Roman" w:hAnsiTheme="majorHAnsi" w:cstheme="majorHAnsi"/>
          <w:lang w:eastAsia="en-GB"/>
        </w:rPr>
      </w:pPr>
      <w:r w:rsidRPr="0090268A">
        <w:rPr>
          <w:rFonts w:asciiTheme="majorHAnsi" w:eastAsia="Times New Roman" w:hAnsiTheme="majorHAnsi" w:cstheme="majorHAnsi"/>
          <w:color w:val="404040"/>
          <w:lang w:eastAsia="en-GB"/>
        </w:rPr>
        <w:lastRenderedPageBreak/>
        <w:t>Mobile phone costs including rental or purchase, and monthly phone bills.</w:t>
      </w:r>
    </w:p>
    <w:p w14:paraId="6454E300" w14:textId="5674B648" w:rsidR="00A84F55" w:rsidRPr="0090268A" w:rsidRDefault="00BB4EB2" w:rsidP="00721DFF">
      <w:pPr>
        <w:pStyle w:val="ListParagraph"/>
        <w:numPr>
          <w:ilvl w:val="0"/>
          <w:numId w:val="15"/>
        </w:numPr>
        <w:spacing w:after="0" w:line="240" w:lineRule="auto"/>
        <w:textAlignment w:val="baseline"/>
        <w:rPr>
          <w:rFonts w:asciiTheme="majorHAnsi" w:eastAsia="Times New Roman" w:hAnsiTheme="majorHAnsi" w:cstheme="majorHAnsi"/>
          <w:lang w:eastAsia="en-GB"/>
        </w:rPr>
      </w:pPr>
      <w:r w:rsidRPr="0090268A">
        <w:rPr>
          <w:rFonts w:asciiTheme="majorHAnsi" w:eastAsia="Times New Roman" w:hAnsiTheme="majorHAnsi" w:cstheme="majorHAnsi"/>
          <w:color w:val="404040"/>
          <w:lang w:eastAsia="en-GB"/>
        </w:rPr>
        <w:t>Exchange rate costs/losses and other banking-related costs.</w:t>
      </w:r>
    </w:p>
    <w:p w14:paraId="7B29AB9C" w14:textId="5681D806" w:rsidR="00A84F55" w:rsidRPr="0090268A" w:rsidRDefault="00BB4EB2" w:rsidP="00721DFF">
      <w:pPr>
        <w:pStyle w:val="ListParagraph"/>
        <w:numPr>
          <w:ilvl w:val="0"/>
          <w:numId w:val="15"/>
        </w:numPr>
        <w:spacing w:after="0" w:line="240" w:lineRule="auto"/>
        <w:textAlignment w:val="baseline"/>
        <w:rPr>
          <w:rFonts w:asciiTheme="majorHAnsi" w:eastAsia="Times New Roman" w:hAnsiTheme="majorHAnsi" w:cstheme="majorHAnsi"/>
          <w:lang w:eastAsia="en-GB"/>
        </w:rPr>
      </w:pPr>
      <w:r w:rsidRPr="0090268A">
        <w:rPr>
          <w:rFonts w:asciiTheme="majorHAnsi" w:eastAsia="Times New Roman" w:hAnsiTheme="majorHAnsi" w:cstheme="majorHAnsi"/>
          <w:color w:val="404040"/>
          <w:lang w:eastAsia="en-GB"/>
        </w:rPr>
        <w:t>IP costs, patent, copyright, licensing, or other IP-related costs.</w:t>
      </w:r>
    </w:p>
    <w:p w14:paraId="0CC15A36" w14:textId="4E493F49" w:rsidR="00A84F55" w:rsidRPr="0090268A" w:rsidRDefault="00BB4EB2" w:rsidP="00721DFF">
      <w:pPr>
        <w:pStyle w:val="ListParagraph"/>
        <w:numPr>
          <w:ilvl w:val="0"/>
          <w:numId w:val="15"/>
        </w:numPr>
        <w:spacing w:after="0" w:line="240" w:lineRule="auto"/>
        <w:textAlignment w:val="baseline"/>
        <w:rPr>
          <w:rFonts w:asciiTheme="majorHAnsi" w:eastAsia="Times New Roman" w:hAnsiTheme="majorHAnsi" w:cstheme="majorHAnsi"/>
          <w:lang w:eastAsia="en-GB"/>
        </w:rPr>
      </w:pPr>
      <w:r w:rsidRPr="0090268A">
        <w:rPr>
          <w:rFonts w:asciiTheme="majorHAnsi" w:eastAsia="Times New Roman" w:hAnsiTheme="majorHAnsi" w:cstheme="majorHAnsi"/>
          <w:color w:val="404040"/>
          <w:lang w:eastAsia="en-GB"/>
        </w:rPr>
        <w:t>Costs relating to the construction, procurement, or rental of physical infrastructure (e.g., office buildings, laboratory facilities). Rooms and facilities essential for routine collaboration are provided as an in-kind contribution by participating institutions. These can be detailed as an in- kind contribution in the budget breakdown.</w:t>
      </w:r>
    </w:p>
    <w:p w14:paraId="117E244E" w14:textId="39689F84" w:rsidR="00A84F55" w:rsidRPr="0090268A" w:rsidRDefault="00BB4EB2" w:rsidP="00721DFF">
      <w:pPr>
        <w:pStyle w:val="ListParagraph"/>
        <w:numPr>
          <w:ilvl w:val="0"/>
          <w:numId w:val="15"/>
        </w:numPr>
        <w:spacing w:after="0" w:line="240" w:lineRule="auto"/>
        <w:textAlignment w:val="baseline"/>
        <w:rPr>
          <w:rFonts w:asciiTheme="majorHAnsi" w:eastAsia="Times New Roman" w:hAnsiTheme="majorHAnsi" w:cstheme="majorHAnsi"/>
          <w:lang w:eastAsia="en-GB"/>
        </w:rPr>
      </w:pPr>
      <w:r w:rsidRPr="0090268A">
        <w:rPr>
          <w:rFonts w:asciiTheme="majorHAnsi" w:eastAsia="Times New Roman" w:hAnsiTheme="majorHAnsi" w:cstheme="majorHAnsi"/>
          <w:color w:val="404040"/>
          <w:lang w:eastAsia="en-GB"/>
        </w:rPr>
        <w:t>Entertainment costs such as gifts, alcohol, restaurant bills, or hospitality costs for personnel not directly participating in the project, excessive restaurant costs, and excessive taxi fares.</w:t>
      </w:r>
    </w:p>
    <w:p w14:paraId="1C873213" w14:textId="3F6611F0" w:rsidR="00664A5F" w:rsidRPr="0090268A" w:rsidRDefault="00BB4EB2" w:rsidP="00B12227">
      <w:pPr>
        <w:pStyle w:val="ListParagraph"/>
        <w:numPr>
          <w:ilvl w:val="0"/>
          <w:numId w:val="15"/>
        </w:numPr>
        <w:spacing w:after="0" w:line="240" w:lineRule="auto"/>
        <w:textAlignment w:val="baseline"/>
        <w:rPr>
          <w:rFonts w:asciiTheme="majorHAnsi" w:eastAsia="Times New Roman" w:hAnsiTheme="majorHAnsi" w:cstheme="majorHAnsi"/>
          <w:lang w:eastAsia="en-GB"/>
        </w:rPr>
      </w:pPr>
      <w:r w:rsidRPr="0090268A">
        <w:rPr>
          <w:rFonts w:asciiTheme="majorHAnsi" w:eastAsia="Times New Roman" w:hAnsiTheme="majorHAnsi" w:cstheme="majorHAnsi"/>
          <w:color w:val="404040" w:themeColor="text1" w:themeTint="BF"/>
          <w:lang w:eastAsia="en-GB"/>
        </w:rPr>
        <w:t>No profit or fees must be charged to the grant.</w:t>
      </w:r>
    </w:p>
    <w:sectPr w:rsidR="00664A5F" w:rsidRPr="0090268A" w:rsidSect="0090268A">
      <w:footerReference w:type="default" r:id="rId24"/>
      <w:headerReference w:type="first" r:id="rId25"/>
      <w:footerReference w:type="first" r:id="rId26"/>
      <w:pgSz w:w="11900" w:h="16840"/>
      <w:pgMar w:top="1418" w:right="851" w:bottom="851" w:left="851" w:header="42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9708" w14:textId="77777777" w:rsidR="005C1CB0" w:rsidRDefault="005C1CB0" w:rsidP="004E0F0F">
      <w:pPr>
        <w:spacing w:after="0" w:line="240" w:lineRule="auto"/>
      </w:pPr>
      <w:r>
        <w:separator/>
      </w:r>
    </w:p>
  </w:endnote>
  <w:endnote w:type="continuationSeparator" w:id="0">
    <w:p w14:paraId="1E575E28" w14:textId="77777777" w:rsidR="005C1CB0" w:rsidRDefault="005C1CB0" w:rsidP="004E0F0F">
      <w:pPr>
        <w:spacing w:after="0" w:line="240" w:lineRule="auto"/>
      </w:pPr>
      <w:r>
        <w:continuationSeparator/>
      </w:r>
    </w:p>
  </w:endnote>
  <w:endnote w:type="continuationNotice" w:id="1">
    <w:p w14:paraId="2F95701F" w14:textId="77777777" w:rsidR="005C1CB0" w:rsidRDefault="005C1C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embedRegular r:id="rId1" w:fontKey="{6847882B-36C2-4EDD-BE32-B5702E73FCD2}"/>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Calibri">
    <w:panose1 w:val="020F0502020204030204"/>
    <w:charset w:val="CC"/>
    <w:family w:val="swiss"/>
    <w:pitch w:val="variable"/>
    <w:sig w:usb0="E4002EFF" w:usb1="C000247B" w:usb2="00000009" w:usb3="00000000" w:csb0="000001FF" w:csb1="00000000"/>
    <w:embedRegular r:id="rId2" w:fontKey="{7A8180E7-0CF8-4ADA-AAF4-E01FE0BD324B}"/>
  </w:font>
  <w:font w:name="Arial MT">
    <w:altName w:val="Arial"/>
    <w:charset w:val="01"/>
    <w:family w:val="swiss"/>
    <w:pitch w:val="variable"/>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597091"/>
      <w:docPartObj>
        <w:docPartGallery w:val="Page Numbers (Bottom of Page)"/>
        <w:docPartUnique/>
      </w:docPartObj>
    </w:sdtPr>
    <w:sdtEndPr>
      <w:rPr>
        <w:noProof/>
      </w:rPr>
    </w:sdtEndPr>
    <w:sdtContent>
      <w:p w14:paraId="2EE87E70" w14:textId="77777777" w:rsidR="003F3A60" w:rsidRDefault="003F3A60">
        <w:pPr>
          <w:pStyle w:val="Footer"/>
        </w:pPr>
        <w:r>
          <w:fldChar w:fldCharType="begin"/>
        </w:r>
        <w:r>
          <w:instrText xml:space="preserve"> PAGE   \* MERGEFORMAT </w:instrText>
        </w:r>
        <w:r>
          <w:fldChar w:fldCharType="separate"/>
        </w:r>
        <w:r>
          <w:rPr>
            <w:noProof/>
          </w:rPr>
          <w:t>2</w:t>
        </w:r>
        <w:r>
          <w:rPr>
            <w:noProof/>
          </w:rPr>
          <w:fldChar w:fldCharType="end"/>
        </w:r>
      </w:p>
    </w:sdtContent>
  </w:sdt>
  <w:p w14:paraId="28474CA8" w14:textId="77777777" w:rsidR="003F3A60" w:rsidRDefault="003F3A60" w:rsidP="21845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737600"/>
      <w:docPartObj>
        <w:docPartGallery w:val="Page Numbers (Bottom of Page)"/>
        <w:docPartUnique/>
      </w:docPartObj>
    </w:sdtPr>
    <w:sdtEndPr>
      <w:rPr>
        <w:noProof/>
      </w:rPr>
    </w:sdtEndPr>
    <w:sdtContent>
      <w:p w14:paraId="7E6DAA93" w14:textId="77777777" w:rsidR="00553444" w:rsidRDefault="005534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35CDCD" w14:textId="77777777" w:rsidR="00553444" w:rsidRDefault="00553444" w:rsidP="21845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5DB8" w14:textId="77777777" w:rsidR="005C1CB0" w:rsidRDefault="005C1CB0" w:rsidP="004E0F0F">
      <w:pPr>
        <w:spacing w:after="0" w:line="240" w:lineRule="auto"/>
      </w:pPr>
      <w:r>
        <w:separator/>
      </w:r>
    </w:p>
  </w:footnote>
  <w:footnote w:type="continuationSeparator" w:id="0">
    <w:p w14:paraId="68D9CDDA" w14:textId="77777777" w:rsidR="005C1CB0" w:rsidRDefault="005C1CB0" w:rsidP="004E0F0F">
      <w:pPr>
        <w:spacing w:after="0" w:line="240" w:lineRule="auto"/>
      </w:pPr>
      <w:r>
        <w:continuationSeparator/>
      </w:r>
    </w:p>
  </w:footnote>
  <w:footnote w:type="continuationNotice" w:id="1">
    <w:p w14:paraId="52F79FAB" w14:textId="77777777" w:rsidR="005C1CB0" w:rsidRDefault="005C1CB0">
      <w:pPr>
        <w:spacing w:after="0" w:line="240" w:lineRule="auto"/>
      </w:pPr>
    </w:p>
  </w:footnote>
  <w:footnote w:id="2">
    <w:p w14:paraId="1706B0DC" w14:textId="13581DFF" w:rsidR="004C7616" w:rsidRDefault="004C7616">
      <w:pPr>
        <w:pStyle w:val="FootnoteText"/>
        <w:rPr>
          <w:color w:val="0070C0"/>
        </w:rPr>
      </w:pPr>
      <w:r>
        <w:rPr>
          <w:rStyle w:val="FootnoteReference"/>
        </w:rPr>
        <w:footnoteRef/>
      </w:r>
      <w:r>
        <w:t xml:space="preserve"> </w:t>
      </w:r>
      <w:hyperlink r:id="rId1" w:anchor=":~:text=South%20Africa%20views%20green%20economy%20as%20a%20sustainable,between%20economic%20growth%2C%20social%20protection%20and%20natural%20ecosystem">
        <w:r w:rsidRPr="00970818">
          <w:rPr>
            <w:rStyle w:val="Hyperlink"/>
            <w:color w:val="0070C0"/>
          </w:rPr>
          <w:t>https://www.dffe.gov.za/projectsprogrammes/greeneconomy/introduction#:~:text=South%20Africa%20views%20green%20economy%20as%20a%20sustainable,between%20economic%20growth%2C%20social%20protection%20and%20natural%20ecosystem</w:t>
        </w:r>
      </w:hyperlink>
      <w:r w:rsidRPr="00970818">
        <w:rPr>
          <w:color w:val="0070C0"/>
        </w:rPr>
        <w:t>.</w:t>
      </w:r>
    </w:p>
    <w:p w14:paraId="030BC88B" w14:textId="77777777" w:rsidR="004C7616" w:rsidRPr="004C7616" w:rsidRDefault="004C7616">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FE48" w14:textId="54C25D91" w:rsidR="0090268A" w:rsidRDefault="0090268A">
    <w:pPr>
      <w:pStyle w:val="Header"/>
    </w:pPr>
    <w:r>
      <w:rPr>
        <w:noProof/>
        <w:lang w:val="en-US"/>
      </w:rPr>
      <w:drawing>
        <wp:inline distT="0" distB="0" distL="0" distR="0" wp14:anchorId="4C5BE3C3" wp14:editId="7C3D9CC8">
          <wp:extent cx="1612800" cy="453600"/>
          <wp:effectExtent l="0" t="0" r="635" b="381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p w14:paraId="1C77DFA6" w14:textId="77777777" w:rsidR="0090268A" w:rsidRDefault="00902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A826"/>
    <w:multiLevelType w:val="hybridMultilevel"/>
    <w:tmpl w:val="701A0B44"/>
    <w:lvl w:ilvl="0" w:tplc="897CED88">
      <w:start w:val="1"/>
      <w:numFmt w:val="bullet"/>
      <w:lvlText w:val=""/>
      <w:lvlJc w:val="left"/>
      <w:pPr>
        <w:ind w:left="720" w:hanging="360"/>
      </w:pPr>
      <w:rPr>
        <w:rFonts w:ascii="Symbol" w:hAnsi="Symbol" w:hint="default"/>
      </w:rPr>
    </w:lvl>
    <w:lvl w:ilvl="1" w:tplc="2E70CE54">
      <w:start w:val="1"/>
      <w:numFmt w:val="bullet"/>
      <w:lvlText w:val="o"/>
      <w:lvlJc w:val="left"/>
      <w:pPr>
        <w:ind w:left="1440" w:hanging="360"/>
      </w:pPr>
      <w:rPr>
        <w:rFonts w:ascii="Courier New" w:hAnsi="Courier New" w:hint="default"/>
      </w:rPr>
    </w:lvl>
    <w:lvl w:ilvl="2" w:tplc="0038ABFA">
      <w:start w:val="1"/>
      <w:numFmt w:val="bullet"/>
      <w:lvlText w:val=""/>
      <w:lvlJc w:val="left"/>
      <w:pPr>
        <w:ind w:left="2160" w:hanging="360"/>
      </w:pPr>
      <w:rPr>
        <w:rFonts w:ascii="Wingdings" w:hAnsi="Wingdings" w:hint="default"/>
      </w:rPr>
    </w:lvl>
    <w:lvl w:ilvl="3" w:tplc="0122ADEE">
      <w:start w:val="1"/>
      <w:numFmt w:val="bullet"/>
      <w:lvlText w:val=""/>
      <w:lvlJc w:val="left"/>
      <w:pPr>
        <w:ind w:left="2880" w:hanging="360"/>
      </w:pPr>
      <w:rPr>
        <w:rFonts w:ascii="Symbol" w:hAnsi="Symbol" w:hint="default"/>
      </w:rPr>
    </w:lvl>
    <w:lvl w:ilvl="4" w:tplc="183E7940">
      <w:start w:val="1"/>
      <w:numFmt w:val="bullet"/>
      <w:lvlText w:val="o"/>
      <w:lvlJc w:val="left"/>
      <w:pPr>
        <w:ind w:left="3600" w:hanging="360"/>
      </w:pPr>
      <w:rPr>
        <w:rFonts w:ascii="Courier New" w:hAnsi="Courier New" w:hint="default"/>
      </w:rPr>
    </w:lvl>
    <w:lvl w:ilvl="5" w:tplc="0E6CA8DA">
      <w:start w:val="1"/>
      <w:numFmt w:val="bullet"/>
      <w:lvlText w:val=""/>
      <w:lvlJc w:val="left"/>
      <w:pPr>
        <w:ind w:left="4320" w:hanging="360"/>
      </w:pPr>
      <w:rPr>
        <w:rFonts w:ascii="Wingdings" w:hAnsi="Wingdings" w:hint="default"/>
      </w:rPr>
    </w:lvl>
    <w:lvl w:ilvl="6" w:tplc="28662758">
      <w:start w:val="1"/>
      <w:numFmt w:val="bullet"/>
      <w:lvlText w:val=""/>
      <w:lvlJc w:val="left"/>
      <w:pPr>
        <w:ind w:left="5040" w:hanging="360"/>
      </w:pPr>
      <w:rPr>
        <w:rFonts w:ascii="Symbol" w:hAnsi="Symbol" w:hint="default"/>
      </w:rPr>
    </w:lvl>
    <w:lvl w:ilvl="7" w:tplc="DFAA1BE4">
      <w:start w:val="1"/>
      <w:numFmt w:val="bullet"/>
      <w:lvlText w:val="o"/>
      <w:lvlJc w:val="left"/>
      <w:pPr>
        <w:ind w:left="5760" w:hanging="360"/>
      </w:pPr>
      <w:rPr>
        <w:rFonts w:ascii="Courier New" w:hAnsi="Courier New" w:hint="default"/>
      </w:rPr>
    </w:lvl>
    <w:lvl w:ilvl="8" w:tplc="554E09E0">
      <w:start w:val="1"/>
      <w:numFmt w:val="bullet"/>
      <w:lvlText w:val=""/>
      <w:lvlJc w:val="left"/>
      <w:pPr>
        <w:ind w:left="6480" w:hanging="360"/>
      </w:pPr>
      <w:rPr>
        <w:rFonts w:ascii="Wingdings" w:hAnsi="Wingdings" w:hint="default"/>
      </w:rPr>
    </w:lvl>
  </w:abstractNum>
  <w:abstractNum w:abstractNumId="1" w15:restartNumberingAfterBreak="0">
    <w:nsid w:val="0520E41A"/>
    <w:multiLevelType w:val="hybridMultilevel"/>
    <w:tmpl w:val="A43C32AE"/>
    <w:lvl w:ilvl="0" w:tplc="B9B6F45A">
      <w:start w:val="1"/>
      <w:numFmt w:val="bullet"/>
      <w:lvlText w:val=""/>
      <w:lvlJc w:val="left"/>
      <w:pPr>
        <w:ind w:left="835" w:hanging="360"/>
      </w:pPr>
      <w:rPr>
        <w:rFonts w:ascii="Symbol" w:hAnsi="Symbol" w:hint="default"/>
      </w:rPr>
    </w:lvl>
    <w:lvl w:ilvl="1" w:tplc="CC764CC6">
      <w:start w:val="1"/>
      <w:numFmt w:val="bullet"/>
      <w:lvlText w:val="o"/>
      <w:lvlJc w:val="left"/>
      <w:pPr>
        <w:ind w:left="1440" w:hanging="360"/>
      </w:pPr>
      <w:rPr>
        <w:rFonts w:ascii="Courier New" w:hAnsi="Courier New" w:hint="default"/>
      </w:rPr>
    </w:lvl>
    <w:lvl w:ilvl="2" w:tplc="BCC2D740">
      <w:start w:val="1"/>
      <w:numFmt w:val="bullet"/>
      <w:lvlText w:val=""/>
      <w:lvlJc w:val="left"/>
      <w:pPr>
        <w:ind w:left="2160" w:hanging="360"/>
      </w:pPr>
      <w:rPr>
        <w:rFonts w:ascii="Wingdings" w:hAnsi="Wingdings" w:hint="default"/>
      </w:rPr>
    </w:lvl>
    <w:lvl w:ilvl="3" w:tplc="6C6CDAB2">
      <w:start w:val="1"/>
      <w:numFmt w:val="bullet"/>
      <w:lvlText w:val=""/>
      <w:lvlJc w:val="left"/>
      <w:pPr>
        <w:ind w:left="2880" w:hanging="360"/>
      </w:pPr>
      <w:rPr>
        <w:rFonts w:ascii="Symbol" w:hAnsi="Symbol" w:hint="default"/>
      </w:rPr>
    </w:lvl>
    <w:lvl w:ilvl="4" w:tplc="9AC27B18">
      <w:start w:val="1"/>
      <w:numFmt w:val="bullet"/>
      <w:lvlText w:val="o"/>
      <w:lvlJc w:val="left"/>
      <w:pPr>
        <w:ind w:left="3600" w:hanging="360"/>
      </w:pPr>
      <w:rPr>
        <w:rFonts w:ascii="Courier New" w:hAnsi="Courier New" w:hint="default"/>
      </w:rPr>
    </w:lvl>
    <w:lvl w:ilvl="5" w:tplc="B6B25264">
      <w:start w:val="1"/>
      <w:numFmt w:val="bullet"/>
      <w:lvlText w:val=""/>
      <w:lvlJc w:val="left"/>
      <w:pPr>
        <w:ind w:left="4320" w:hanging="360"/>
      </w:pPr>
      <w:rPr>
        <w:rFonts w:ascii="Wingdings" w:hAnsi="Wingdings" w:hint="default"/>
      </w:rPr>
    </w:lvl>
    <w:lvl w:ilvl="6" w:tplc="5516BCCC">
      <w:start w:val="1"/>
      <w:numFmt w:val="bullet"/>
      <w:lvlText w:val=""/>
      <w:lvlJc w:val="left"/>
      <w:pPr>
        <w:ind w:left="5040" w:hanging="360"/>
      </w:pPr>
      <w:rPr>
        <w:rFonts w:ascii="Symbol" w:hAnsi="Symbol" w:hint="default"/>
      </w:rPr>
    </w:lvl>
    <w:lvl w:ilvl="7" w:tplc="7DB28DDE">
      <w:start w:val="1"/>
      <w:numFmt w:val="bullet"/>
      <w:lvlText w:val="o"/>
      <w:lvlJc w:val="left"/>
      <w:pPr>
        <w:ind w:left="5760" w:hanging="360"/>
      </w:pPr>
      <w:rPr>
        <w:rFonts w:ascii="Courier New" w:hAnsi="Courier New" w:hint="default"/>
      </w:rPr>
    </w:lvl>
    <w:lvl w:ilvl="8" w:tplc="F5E04D1C">
      <w:start w:val="1"/>
      <w:numFmt w:val="bullet"/>
      <w:lvlText w:val=""/>
      <w:lvlJc w:val="left"/>
      <w:pPr>
        <w:ind w:left="6480" w:hanging="360"/>
      </w:pPr>
      <w:rPr>
        <w:rFonts w:ascii="Wingdings" w:hAnsi="Wingdings" w:hint="default"/>
      </w:rPr>
    </w:lvl>
  </w:abstractNum>
  <w:abstractNum w:abstractNumId="2" w15:restartNumberingAfterBreak="0">
    <w:nsid w:val="0AC300CD"/>
    <w:multiLevelType w:val="hybridMultilevel"/>
    <w:tmpl w:val="EDC6600E"/>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4A0FB"/>
    <w:multiLevelType w:val="hybridMultilevel"/>
    <w:tmpl w:val="25940E6A"/>
    <w:lvl w:ilvl="0" w:tplc="4C641C04">
      <w:start w:val="1"/>
      <w:numFmt w:val="bullet"/>
      <w:lvlText w:val=""/>
      <w:lvlJc w:val="left"/>
      <w:pPr>
        <w:ind w:left="835" w:hanging="360"/>
      </w:pPr>
      <w:rPr>
        <w:rFonts w:ascii="Symbol" w:hAnsi="Symbol" w:hint="default"/>
      </w:rPr>
    </w:lvl>
    <w:lvl w:ilvl="1" w:tplc="34F64144">
      <w:start w:val="1"/>
      <w:numFmt w:val="bullet"/>
      <w:lvlText w:val="o"/>
      <w:lvlJc w:val="left"/>
      <w:pPr>
        <w:ind w:left="1440" w:hanging="360"/>
      </w:pPr>
      <w:rPr>
        <w:rFonts w:ascii="Courier New" w:hAnsi="Courier New" w:hint="default"/>
      </w:rPr>
    </w:lvl>
    <w:lvl w:ilvl="2" w:tplc="276A5B64">
      <w:start w:val="1"/>
      <w:numFmt w:val="bullet"/>
      <w:lvlText w:val=""/>
      <w:lvlJc w:val="left"/>
      <w:pPr>
        <w:ind w:left="2160" w:hanging="360"/>
      </w:pPr>
      <w:rPr>
        <w:rFonts w:ascii="Wingdings" w:hAnsi="Wingdings" w:hint="default"/>
      </w:rPr>
    </w:lvl>
    <w:lvl w:ilvl="3" w:tplc="83E0B9A2">
      <w:start w:val="1"/>
      <w:numFmt w:val="bullet"/>
      <w:lvlText w:val=""/>
      <w:lvlJc w:val="left"/>
      <w:pPr>
        <w:ind w:left="2880" w:hanging="360"/>
      </w:pPr>
      <w:rPr>
        <w:rFonts w:ascii="Symbol" w:hAnsi="Symbol" w:hint="default"/>
      </w:rPr>
    </w:lvl>
    <w:lvl w:ilvl="4" w:tplc="2C7862E4">
      <w:start w:val="1"/>
      <w:numFmt w:val="bullet"/>
      <w:lvlText w:val="o"/>
      <w:lvlJc w:val="left"/>
      <w:pPr>
        <w:ind w:left="3600" w:hanging="360"/>
      </w:pPr>
      <w:rPr>
        <w:rFonts w:ascii="Courier New" w:hAnsi="Courier New" w:hint="default"/>
      </w:rPr>
    </w:lvl>
    <w:lvl w:ilvl="5" w:tplc="3322FF5C">
      <w:start w:val="1"/>
      <w:numFmt w:val="bullet"/>
      <w:lvlText w:val=""/>
      <w:lvlJc w:val="left"/>
      <w:pPr>
        <w:ind w:left="4320" w:hanging="360"/>
      </w:pPr>
      <w:rPr>
        <w:rFonts w:ascii="Wingdings" w:hAnsi="Wingdings" w:hint="default"/>
      </w:rPr>
    </w:lvl>
    <w:lvl w:ilvl="6" w:tplc="3AC89CB8">
      <w:start w:val="1"/>
      <w:numFmt w:val="bullet"/>
      <w:lvlText w:val=""/>
      <w:lvlJc w:val="left"/>
      <w:pPr>
        <w:ind w:left="5040" w:hanging="360"/>
      </w:pPr>
      <w:rPr>
        <w:rFonts w:ascii="Symbol" w:hAnsi="Symbol" w:hint="default"/>
      </w:rPr>
    </w:lvl>
    <w:lvl w:ilvl="7" w:tplc="E7BCB42C">
      <w:start w:val="1"/>
      <w:numFmt w:val="bullet"/>
      <w:lvlText w:val="o"/>
      <w:lvlJc w:val="left"/>
      <w:pPr>
        <w:ind w:left="5760" w:hanging="360"/>
      </w:pPr>
      <w:rPr>
        <w:rFonts w:ascii="Courier New" w:hAnsi="Courier New" w:hint="default"/>
      </w:rPr>
    </w:lvl>
    <w:lvl w:ilvl="8" w:tplc="7556045C">
      <w:start w:val="1"/>
      <w:numFmt w:val="bullet"/>
      <w:lvlText w:val=""/>
      <w:lvlJc w:val="left"/>
      <w:pPr>
        <w:ind w:left="6480" w:hanging="360"/>
      </w:pPr>
      <w:rPr>
        <w:rFonts w:ascii="Wingdings" w:hAnsi="Wingdings" w:hint="default"/>
      </w:rPr>
    </w:lvl>
  </w:abstractNum>
  <w:abstractNum w:abstractNumId="4" w15:restartNumberingAfterBreak="0">
    <w:nsid w:val="141A7070"/>
    <w:multiLevelType w:val="hybridMultilevel"/>
    <w:tmpl w:val="E334F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037BE"/>
    <w:multiLevelType w:val="hybridMultilevel"/>
    <w:tmpl w:val="19369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95466BE">
      <w:start w:val="6"/>
      <w:numFmt w:val="bullet"/>
      <w:lvlText w:val="-"/>
      <w:lvlJc w:val="left"/>
      <w:pPr>
        <w:ind w:left="2160" w:hanging="360"/>
      </w:pPr>
      <w:rPr>
        <w:rFonts w:ascii="Arial" w:eastAsiaTheme="min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23240"/>
    <w:multiLevelType w:val="hybridMultilevel"/>
    <w:tmpl w:val="E9FAA054"/>
    <w:lvl w:ilvl="0" w:tplc="2C3E9294">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F494B"/>
    <w:multiLevelType w:val="multilevel"/>
    <w:tmpl w:val="00703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EEFEB"/>
    <w:multiLevelType w:val="hybridMultilevel"/>
    <w:tmpl w:val="C04CAF10"/>
    <w:lvl w:ilvl="0" w:tplc="9326B72C">
      <w:start w:val="1"/>
      <w:numFmt w:val="bullet"/>
      <w:lvlText w:val=""/>
      <w:lvlJc w:val="left"/>
      <w:pPr>
        <w:ind w:left="835" w:hanging="360"/>
      </w:pPr>
      <w:rPr>
        <w:rFonts w:ascii="Symbol" w:hAnsi="Symbol" w:hint="default"/>
      </w:rPr>
    </w:lvl>
    <w:lvl w:ilvl="1" w:tplc="8C02BCB6">
      <w:start w:val="1"/>
      <w:numFmt w:val="bullet"/>
      <w:lvlText w:val="o"/>
      <w:lvlJc w:val="left"/>
      <w:pPr>
        <w:ind w:left="1440" w:hanging="360"/>
      </w:pPr>
      <w:rPr>
        <w:rFonts w:ascii="Courier New" w:hAnsi="Courier New" w:hint="default"/>
      </w:rPr>
    </w:lvl>
    <w:lvl w:ilvl="2" w:tplc="3B4AF4A2">
      <w:start w:val="1"/>
      <w:numFmt w:val="bullet"/>
      <w:lvlText w:val=""/>
      <w:lvlJc w:val="left"/>
      <w:pPr>
        <w:ind w:left="2160" w:hanging="360"/>
      </w:pPr>
      <w:rPr>
        <w:rFonts w:ascii="Wingdings" w:hAnsi="Wingdings" w:hint="default"/>
      </w:rPr>
    </w:lvl>
    <w:lvl w:ilvl="3" w:tplc="A9629F38">
      <w:start w:val="1"/>
      <w:numFmt w:val="bullet"/>
      <w:lvlText w:val=""/>
      <w:lvlJc w:val="left"/>
      <w:pPr>
        <w:ind w:left="2880" w:hanging="360"/>
      </w:pPr>
      <w:rPr>
        <w:rFonts w:ascii="Symbol" w:hAnsi="Symbol" w:hint="default"/>
      </w:rPr>
    </w:lvl>
    <w:lvl w:ilvl="4" w:tplc="AC7CBB8E">
      <w:start w:val="1"/>
      <w:numFmt w:val="bullet"/>
      <w:lvlText w:val="o"/>
      <w:lvlJc w:val="left"/>
      <w:pPr>
        <w:ind w:left="3600" w:hanging="360"/>
      </w:pPr>
      <w:rPr>
        <w:rFonts w:ascii="Courier New" w:hAnsi="Courier New" w:hint="default"/>
      </w:rPr>
    </w:lvl>
    <w:lvl w:ilvl="5" w:tplc="CAA0FF1C">
      <w:start w:val="1"/>
      <w:numFmt w:val="bullet"/>
      <w:lvlText w:val=""/>
      <w:lvlJc w:val="left"/>
      <w:pPr>
        <w:ind w:left="4320" w:hanging="360"/>
      </w:pPr>
      <w:rPr>
        <w:rFonts w:ascii="Wingdings" w:hAnsi="Wingdings" w:hint="default"/>
      </w:rPr>
    </w:lvl>
    <w:lvl w:ilvl="6" w:tplc="8B70F362">
      <w:start w:val="1"/>
      <w:numFmt w:val="bullet"/>
      <w:lvlText w:val=""/>
      <w:lvlJc w:val="left"/>
      <w:pPr>
        <w:ind w:left="5040" w:hanging="360"/>
      </w:pPr>
      <w:rPr>
        <w:rFonts w:ascii="Symbol" w:hAnsi="Symbol" w:hint="default"/>
      </w:rPr>
    </w:lvl>
    <w:lvl w:ilvl="7" w:tplc="AA80A174">
      <w:start w:val="1"/>
      <w:numFmt w:val="bullet"/>
      <w:lvlText w:val="o"/>
      <w:lvlJc w:val="left"/>
      <w:pPr>
        <w:ind w:left="5760" w:hanging="360"/>
      </w:pPr>
      <w:rPr>
        <w:rFonts w:ascii="Courier New" w:hAnsi="Courier New" w:hint="default"/>
      </w:rPr>
    </w:lvl>
    <w:lvl w:ilvl="8" w:tplc="61D21A7A">
      <w:start w:val="1"/>
      <w:numFmt w:val="bullet"/>
      <w:lvlText w:val=""/>
      <w:lvlJc w:val="left"/>
      <w:pPr>
        <w:ind w:left="6480" w:hanging="360"/>
      </w:pPr>
      <w:rPr>
        <w:rFonts w:ascii="Wingdings" w:hAnsi="Wingdings" w:hint="default"/>
      </w:rPr>
    </w:lvl>
  </w:abstractNum>
  <w:abstractNum w:abstractNumId="9" w15:restartNumberingAfterBreak="0">
    <w:nsid w:val="27620235"/>
    <w:multiLevelType w:val="hybridMultilevel"/>
    <w:tmpl w:val="A7EA2D88"/>
    <w:lvl w:ilvl="0" w:tplc="2C3E9294">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F2D3A4"/>
    <w:multiLevelType w:val="hybridMultilevel"/>
    <w:tmpl w:val="85A22674"/>
    <w:lvl w:ilvl="0" w:tplc="A900CDD0">
      <w:start w:val="1"/>
      <w:numFmt w:val="bullet"/>
      <w:lvlText w:val=""/>
      <w:lvlJc w:val="left"/>
      <w:pPr>
        <w:ind w:left="360" w:hanging="360"/>
      </w:pPr>
      <w:rPr>
        <w:rFonts w:ascii="Symbol" w:hAnsi="Symbol" w:hint="default"/>
      </w:rPr>
    </w:lvl>
    <w:lvl w:ilvl="1" w:tplc="54CC89F2">
      <w:start w:val="1"/>
      <w:numFmt w:val="bullet"/>
      <w:lvlText w:val="o"/>
      <w:lvlJc w:val="left"/>
      <w:pPr>
        <w:ind w:left="1440" w:hanging="360"/>
      </w:pPr>
      <w:rPr>
        <w:rFonts w:ascii="Courier New" w:hAnsi="Courier New" w:hint="default"/>
      </w:rPr>
    </w:lvl>
    <w:lvl w:ilvl="2" w:tplc="9E162440">
      <w:start w:val="1"/>
      <w:numFmt w:val="bullet"/>
      <w:lvlText w:val=""/>
      <w:lvlJc w:val="left"/>
      <w:pPr>
        <w:ind w:left="2160" w:hanging="360"/>
      </w:pPr>
      <w:rPr>
        <w:rFonts w:ascii="Wingdings" w:hAnsi="Wingdings" w:hint="default"/>
      </w:rPr>
    </w:lvl>
    <w:lvl w:ilvl="3" w:tplc="244A9FBE">
      <w:start w:val="1"/>
      <w:numFmt w:val="bullet"/>
      <w:lvlText w:val=""/>
      <w:lvlJc w:val="left"/>
      <w:pPr>
        <w:ind w:left="2880" w:hanging="360"/>
      </w:pPr>
      <w:rPr>
        <w:rFonts w:ascii="Symbol" w:hAnsi="Symbol" w:hint="default"/>
      </w:rPr>
    </w:lvl>
    <w:lvl w:ilvl="4" w:tplc="B51C6774">
      <w:start w:val="1"/>
      <w:numFmt w:val="bullet"/>
      <w:lvlText w:val="o"/>
      <w:lvlJc w:val="left"/>
      <w:pPr>
        <w:ind w:left="3600" w:hanging="360"/>
      </w:pPr>
      <w:rPr>
        <w:rFonts w:ascii="Courier New" w:hAnsi="Courier New" w:hint="default"/>
      </w:rPr>
    </w:lvl>
    <w:lvl w:ilvl="5" w:tplc="657475E0">
      <w:start w:val="1"/>
      <w:numFmt w:val="bullet"/>
      <w:lvlText w:val=""/>
      <w:lvlJc w:val="left"/>
      <w:pPr>
        <w:ind w:left="4320" w:hanging="360"/>
      </w:pPr>
      <w:rPr>
        <w:rFonts w:ascii="Wingdings" w:hAnsi="Wingdings" w:hint="default"/>
      </w:rPr>
    </w:lvl>
    <w:lvl w:ilvl="6" w:tplc="782A6A34">
      <w:start w:val="1"/>
      <w:numFmt w:val="bullet"/>
      <w:lvlText w:val=""/>
      <w:lvlJc w:val="left"/>
      <w:pPr>
        <w:ind w:left="5040" w:hanging="360"/>
      </w:pPr>
      <w:rPr>
        <w:rFonts w:ascii="Symbol" w:hAnsi="Symbol" w:hint="default"/>
      </w:rPr>
    </w:lvl>
    <w:lvl w:ilvl="7" w:tplc="AEA0ABC8">
      <w:start w:val="1"/>
      <w:numFmt w:val="bullet"/>
      <w:lvlText w:val="o"/>
      <w:lvlJc w:val="left"/>
      <w:pPr>
        <w:ind w:left="5760" w:hanging="360"/>
      </w:pPr>
      <w:rPr>
        <w:rFonts w:ascii="Courier New" w:hAnsi="Courier New" w:hint="default"/>
      </w:rPr>
    </w:lvl>
    <w:lvl w:ilvl="8" w:tplc="B66A9DF4">
      <w:start w:val="1"/>
      <w:numFmt w:val="bullet"/>
      <w:lvlText w:val=""/>
      <w:lvlJc w:val="left"/>
      <w:pPr>
        <w:ind w:left="6480" w:hanging="360"/>
      </w:pPr>
      <w:rPr>
        <w:rFonts w:ascii="Wingdings" w:hAnsi="Wingdings" w:hint="default"/>
      </w:rPr>
    </w:lvl>
  </w:abstractNum>
  <w:abstractNum w:abstractNumId="11" w15:restartNumberingAfterBreak="0">
    <w:nsid w:val="2E047E98"/>
    <w:multiLevelType w:val="hybridMultilevel"/>
    <w:tmpl w:val="F600FB64"/>
    <w:lvl w:ilvl="0" w:tplc="08090001">
      <w:start w:val="1"/>
      <w:numFmt w:val="bullet"/>
      <w:lvlText w:val=""/>
      <w:lvlJc w:val="left"/>
      <w:pPr>
        <w:ind w:left="360" w:hanging="360"/>
      </w:pPr>
      <w:rPr>
        <w:rFonts w:ascii="Symbol" w:hAnsi="Symbol" w:hint="default"/>
        <w:b/>
        <w:bCs/>
        <w:spacing w:val="-1"/>
        <w:w w:val="100"/>
        <w:lang w:val="en-US" w:eastAsia="en-US" w:bidi="ar-SA"/>
      </w:rPr>
    </w:lvl>
    <w:lvl w:ilvl="1" w:tplc="FFFFFFFF">
      <w:numFmt w:val="bullet"/>
      <w:lvlText w:val=""/>
      <w:lvlJc w:val="left"/>
      <w:pPr>
        <w:ind w:left="720" w:hanging="360"/>
      </w:pPr>
      <w:rPr>
        <w:rFonts w:hint="default"/>
        <w:w w:val="100"/>
        <w:lang w:val="en-US" w:eastAsia="en-US" w:bidi="ar-SA"/>
      </w:rPr>
    </w:lvl>
    <w:lvl w:ilvl="2" w:tplc="FFFFFFFF">
      <w:numFmt w:val="bullet"/>
      <w:lvlText w:val=""/>
      <w:lvlJc w:val="left"/>
      <w:pPr>
        <w:ind w:left="1440" w:hanging="360"/>
      </w:pPr>
      <w:rPr>
        <w:rFonts w:hint="default"/>
        <w:w w:val="100"/>
        <w:lang w:val="en-US" w:eastAsia="en-US" w:bidi="ar-SA"/>
      </w:rPr>
    </w:lvl>
    <w:lvl w:ilvl="3" w:tplc="FFFFFFFF">
      <w:numFmt w:val="bullet"/>
      <w:lvlText w:val="•"/>
      <w:lvlJc w:val="left"/>
      <w:pPr>
        <w:ind w:left="1088" w:hanging="360"/>
      </w:pPr>
      <w:rPr>
        <w:rFonts w:hint="default"/>
        <w:lang w:val="en-US" w:eastAsia="en-US" w:bidi="ar-SA"/>
      </w:rPr>
    </w:lvl>
    <w:lvl w:ilvl="4" w:tplc="FFFFFFFF">
      <w:numFmt w:val="bullet"/>
      <w:lvlText w:val="•"/>
      <w:lvlJc w:val="left"/>
      <w:pPr>
        <w:ind w:left="1448" w:hanging="360"/>
      </w:pPr>
      <w:rPr>
        <w:rFonts w:hint="default"/>
        <w:lang w:val="en-US" w:eastAsia="en-US" w:bidi="ar-SA"/>
      </w:rPr>
    </w:lvl>
    <w:lvl w:ilvl="5" w:tplc="FFFFFFFF">
      <w:numFmt w:val="bullet"/>
      <w:lvlText w:val="•"/>
      <w:lvlJc w:val="left"/>
      <w:pPr>
        <w:ind w:left="2868" w:hanging="360"/>
      </w:pPr>
      <w:rPr>
        <w:rFonts w:hint="default"/>
        <w:lang w:val="en-US" w:eastAsia="en-US" w:bidi="ar-SA"/>
      </w:rPr>
    </w:lvl>
    <w:lvl w:ilvl="6" w:tplc="FFFFFFFF">
      <w:numFmt w:val="bullet"/>
      <w:lvlText w:val="•"/>
      <w:lvlJc w:val="left"/>
      <w:pPr>
        <w:ind w:left="4288" w:hanging="360"/>
      </w:pPr>
      <w:rPr>
        <w:rFonts w:hint="default"/>
        <w:lang w:val="en-US" w:eastAsia="en-US" w:bidi="ar-SA"/>
      </w:rPr>
    </w:lvl>
    <w:lvl w:ilvl="7" w:tplc="FFFFFFFF">
      <w:numFmt w:val="bullet"/>
      <w:lvlText w:val="•"/>
      <w:lvlJc w:val="left"/>
      <w:pPr>
        <w:ind w:left="5708" w:hanging="360"/>
      </w:pPr>
      <w:rPr>
        <w:rFonts w:hint="default"/>
        <w:lang w:val="en-US" w:eastAsia="en-US" w:bidi="ar-SA"/>
      </w:rPr>
    </w:lvl>
    <w:lvl w:ilvl="8" w:tplc="FFFFFFFF">
      <w:numFmt w:val="bullet"/>
      <w:lvlText w:val="•"/>
      <w:lvlJc w:val="left"/>
      <w:pPr>
        <w:ind w:left="7128" w:hanging="360"/>
      </w:pPr>
      <w:rPr>
        <w:rFonts w:hint="default"/>
        <w:lang w:val="en-US" w:eastAsia="en-US" w:bidi="ar-SA"/>
      </w:rPr>
    </w:lvl>
  </w:abstractNum>
  <w:abstractNum w:abstractNumId="12" w15:restartNumberingAfterBreak="0">
    <w:nsid w:val="307D169A"/>
    <w:multiLevelType w:val="hybridMultilevel"/>
    <w:tmpl w:val="FEDCFB36"/>
    <w:lvl w:ilvl="0" w:tplc="D9484144">
      <w:start w:val="1"/>
      <w:numFmt w:val="bullet"/>
      <w:lvlText w:val=""/>
      <w:lvlJc w:val="left"/>
      <w:pPr>
        <w:ind w:left="835" w:hanging="360"/>
      </w:pPr>
      <w:rPr>
        <w:rFonts w:ascii="Symbol" w:hAnsi="Symbol" w:hint="default"/>
      </w:rPr>
    </w:lvl>
    <w:lvl w:ilvl="1" w:tplc="31247822">
      <w:start w:val="1"/>
      <w:numFmt w:val="bullet"/>
      <w:lvlText w:val="o"/>
      <w:lvlJc w:val="left"/>
      <w:pPr>
        <w:ind w:left="1440" w:hanging="360"/>
      </w:pPr>
      <w:rPr>
        <w:rFonts w:ascii="Courier New" w:hAnsi="Courier New" w:hint="default"/>
      </w:rPr>
    </w:lvl>
    <w:lvl w:ilvl="2" w:tplc="4A6C6E32">
      <w:start w:val="1"/>
      <w:numFmt w:val="bullet"/>
      <w:lvlText w:val=""/>
      <w:lvlJc w:val="left"/>
      <w:pPr>
        <w:ind w:left="2160" w:hanging="360"/>
      </w:pPr>
      <w:rPr>
        <w:rFonts w:ascii="Wingdings" w:hAnsi="Wingdings" w:hint="default"/>
      </w:rPr>
    </w:lvl>
    <w:lvl w:ilvl="3" w:tplc="DC52F2FC">
      <w:start w:val="1"/>
      <w:numFmt w:val="bullet"/>
      <w:lvlText w:val=""/>
      <w:lvlJc w:val="left"/>
      <w:pPr>
        <w:ind w:left="2880" w:hanging="360"/>
      </w:pPr>
      <w:rPr>
        <w:rFonts w:ascii="Symbol" w:hAnsi="Symbol" w:hint="default"/>
      </w:rPr>
    </w:lvl>
    <w:lvl w:ilvl="4" w:tplc="6010CAD2">
      <w:start w:val="1"/>
      <w:numFmt w:val="bullet"/>
      <w:lvlText w:val="o"/>
      <w:lvlJc w:val="left"/>
      <w:pPr>
        <w:ind w:left="3600" w:hanging="360"/>
      </w:pPr>
      <w:rPr>
        <w:rFonts w:ascii="Courier New" w:hAnsi="Courier New" w:hint="default"/>
      </w:rPr>
    </w:lvl>
    <w:lvl w:ilvl="5" w:tplc="78EC888E">
      <w:start w:val="1"/>
      <w:numFmt w:val="bullet"/>
      <w:lvlText w:val=""/>
      <w:lvlJc w:val="left"/>
      <w:pPr>
        <w:ind w:left="4320" w:hanging="360"/>
      </w:pPr>
      <w:rPr>
        <w:rFonts w:ascii="Wingdings" w:hAnsi="Wingdings" w:hint="default"/>
      </w:rPr>
    </w:lvl>
    <w:lvl w:ilvl="6" w:tplc="25BA9E70">
      <w:start w:val="1"/>
      <w:numFmt w:val="bullet"/>
      <w:lvlText w:val=""/>
      <w:lvlJc w:val="left"/>
      <w:pPr>
        <w:ind w:left="5040" w:hanging="360"/>
      </w:pPr>
      <w:rPr>
        <w:rFonts w:ascii="Symbol" w:hAnsi="Symbol" w:hint="default"/>
      </w:rPr>
    </w:lvl>
    <w:lvl w:ilvl="7" w:tplc="AF2A8482">
      <w:start w:val="1"/>
      <w:numFmt w:val="bullet"/>
      <w:lvlText w:val="o"/>
      <w:lvlJc w:val="left"/>
      <w:pPr>
        <w:ind w:left="5760" w:hanging="360"/>
      </w:pPr>
      <w:rPr>
        <w:rFonts w:ascii="Courier New" w:hAnsi="Courier New" w:hint="default"/>
      </w:rPr>
    </w:lvl>
    <w:lvl w:ilvl="8" w:tplc="046C045E">
      <w:start w:val="1"/>
      <w:numFmt w:val="bullet"/>
      <w:lvlText w:val=""/>
      <w:lvlJc w:val="left"/>
      <w:pPr>
        <w:ind w:left="6480" w:hanging="360"/>
      </w:pPr>
      <w:rPr>
        <w:rFonts w:ascii="Wingdings" w:hAnsi="Wingdings" w:hint="default"/>
      </w:rPr>
    </w:lvl>
  </w:abstractNum>
  <w:abstractNum w:abstractNumId="13" w15:restartNumberingAfterBreak="0">
    <w:nsid w:val="37295129"/>
    <w:multiLevelType w:val="hybridMultilevel"/>
    <w:tmpl w:val="AF0E4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573BE7"/>
    <w:multiLevelType w:val="hybridMultilevel"/>
    <w:tmpl w:val="146A8B56"/>
    <w:lvl w:ilvl="0" w:tplc="0888C566">
      <w:start w:val="1"/>
      <w:numFmt w:val="bullet"/>
      <w:lvlText w:val=""/>
      <w:lvlJc w:val="left"/>
      <w:pPr>
        <w:ind w:left="360" w:hanging="360"/>
      </w:pPr>
      <w:rPr>
        <w:rFonts w:ascii="Symbol" w:hAnsi="Symbol" w:hint="default"/>
      </w:rPr>
    </w:lvl>
    <w:lvl w:ilvl="1" w:tplc="797885CA">
      <w:start w:val="1"/>
      <w:numFmt w:val="bullet"/>
      <w:lvlText w:val="o"/>
      <w:lvlJc w:val="left"/>
      <w:pPr>
        <w:ind w:left="1440" w:hanging="360"/>
      </w:pPr>
      <w:rPr>
        <w:rFonts w:ascii="Courier New" w:hAnsi="Courier New" w:hint="default"/>
      </w:rPr>
    </w:lvl>
    <w:lvl w:ilvl="2" w:tplc="3A52D154">
      <w:start w:val="1"/>
      <w:numFmt w:val="bullet"/>
      <w:lvlText w:val=""/>
      <w:lvlJc w:val="left"/>
      <w:pPr>
        <w:ind w:left="2160" w:hanging="360"/>
      </w:pPr>
      <w:rPr>
        <w:rFonts w:ascii="Wingdings" w:hAnsi="Wingdings" w:hint="default"/>
      </w:rPr>
    </w:lvl>
    <w:lvl w:ilvl="3" w:tplc="2FF42F92">
      <w:start w:val="1"/>
      <w:numFmt w:val="bullet"/>
      <w:lvlText w:val=""/>
      <w:lvlJc w:val="left"/>
      <w:pPr>
        <w:ind w:left="2880" w:hanging="360"/>
      </w:pPr>
      <w:rPr>
        <w:rFonts w:ascii="Symbol" w:hAnsi="Symbol" w:hint="default"/>
      </w:rPr>
    </w:lvl>
    <w:lvl w:ilvl="4" w:tplc="6FA47DB6">
      <w:start w:val="1"/>
      <w:numFmt w:val="bullet"/>
      <w:lvlText w:val="o"/>
      <w:lvlJc w:val="left"/>
      <w:pPr>
        <w:ind w:left="3600" w:hanging="360"/>
      </w:pPr>
      <w:rPr>
        <w:rFonts w:ascii="Courier New" w:hAnsi="Courier New" w:hint="default"/>
      </w:rPr>
    </w:lvl>
    <w:lvl w:ilvl="5" w:tplc="134EF10C">
      <w:start w:val="1"/>
      <w:numFmt w:val="bullet"/>
      <w:lvlText w:val=""/>
      <w:lvlJc w:val="left"/>
      <w:pPr>
        <w:ind w:left="4320" w:hanging="360"/>
      </w:pPr>
      <w:rPr>
        <w:rFonts w:ascii="Wingdings" w:hAnsi="Wingdings" w:hint="default"/>
      </w:rPr>
    </w:lvl>
    <w:lvl w:ilvl="6" w:tplc="05A26A2C">
      <w:start w:val="1"/>
      <w:numFmt w:val="bullet"/>
      <w:lvlText w:val=""/>
      <w:lvlJc w:val="left"/>
      <w:pPr>
        <w:ind w:left="5040" w:hanging="360"/>
      </w:pPr>
      <w:rPr>
        <w:rFonts w:ascii="Symbol" w:hAnsi="Symbol" w:hint="default"/>
      </w:rPr>
    </w:lvl>
    <w:lvl w:ilvl="7" w:tplc="85AA5634">
      <w:start w:val="1"/>
      <w:numFmt w:val="bullet"/>
      <w:lvlText w:val="o"/>
      <w:lvlJc w:val="left"/>
      <w:pPr>
        <w:ind w:left="5760" w:hanging="360"/>
      </w:pPr>
      <w:rPr>
        <w:rFonts w:ascii="Courier New" w:hAnsi="Courier New" w:hint="default"/>
      </w:rPr>
    </w:lvl>
    <w:lvl w:ilvl="8" w:tplc="67CC96B6">
      <w:start w:val="1"/>
      <w:numFmt w:val="bullet"/>
      <w:lvlText w:val=""/>
      <w:lvlJc w:val="left"/>
      <w:pPr>
        <w:ind w:left="6480" w:hanging="360"/>
      </w:pPr>
      <w:rPr>
        <w:rFonts w:ascii="Wingdings" w:hAnsi="Wingdings" w:hint="default"/>
      </w:rPr>
    </w:lvl>
  </w:abstractNum>
  <w:abstractNum w:abstractNumId="15" w15:restartNumberingAfterBreak="0">
    <w:nsid w:val="3C01B723"/>
    <w:multiLevelType w:val="hybridMultilevel"/>
    <w:tmpl w:val="9F52ACB2"/>
    <w:lvl w:ilvl="0" w:tplc="AECC570A">
      <w:start w:val="1"/>
      <w:numFmt w:val="bullet"/>
      <w:lvlText w:val=""/>
      <w:lvlJc w:val="left"/>
      <w:pPr>
        <w:ind w:left="835" w:hanging="360"/>
      </w:pPr>
      <w:rPr>
        <w:rFonts w:ascii="Symbol" w:hAnsi="Symbol" w:hint="default"/>
      </w:rPr>
    </w:lvl>
    <w:lvl w:ilvl="1" w:tplc="821AB07E">
      <w:start w:val="1"/>
      <w:numFmt w:val="bullet"/>
      <w:lvlText w:val="o"/>
      <w:lvlJc w:val="left"/>
      <w:pPr>
        <w:ind w:left="1440" w:hanging="360"/>
      </w:pPr>
      <w:rPr>
        <w:rFonts w:ascii="Courier New" w:hAnsi="Courier New" w:hint="default"/>
      </w:rPr>
    </w:lvl>
    <w:lvl w:ilvl="2" w:tplc="4B322FA2">
      <w:start w:val="1"/>
      <w:numFmt w:val="bullet"/>
      <w:lvlText w:val=""/>
      <w:lvlJc w:val="left"/>
      <w:pPr>
        <w:ind w:left="2160" w:hanging="360"/>
      </w:pPr>
      <w:rPr>
        <w:rFonts w:ascii="Wingdings" w:hAnsi="Wingdings" w:hint="default"/>
      </w:rPr>
    </w:lvl>
    <w:lvl w:ilvl="3" w:tplc="DAFEBE1A">
      <w:start w:val="1"/>
      <w:numFmt w:val="bullet"/>
      <w:lvlText w:val=""/>
      <w:lvlJc w:val="left"/>
      <w:pPr>
        <w:ind w:left="2880" w:hanging="360"/>
      </w:pPr>
      <w:rPr>
        <w:rFonts w:ascii="Symbol" w:hAnsi="Symbol" w:hint="default"/>
      </w:rPr>
    </w:lvl>
    <w:lvl w:ilvl="4" w:tplc="803AD852">
      <w:start w:val="1"/>
      <w:numFmt w:val="bullet"/>
      <w:lvlText w:val="o"/>
      <w:lvlJc w:val="left"/>
      <w:pPr>
        <w:ind w:left="3600" w:hanging="360"/>
      </w:pPr>
      <w:rPr>
        <w:rFonts w:ascii="Courier New" w:hAnsi="Courier New" w:hint="default"/>
      </w:rPr>
    </w:lvl>
    <w:lvl w:ilvl="5" w:tplc="7CA06EFE">
      <w:start w:val="1"/>
      <w:numFmt w:val="bullet"/>
      <w:lvlText w:val=""/>
      <w:lvlJc w:val="left"/>
      <w:pPr>
        <w:ind w:left="4320" w:hanging="360"/>
      </w:pPr>
      <w:rPr>
        <w:rFonts w:ascii="Wingdings" w:hAnsi="Wingdings" w:hint="default"/>
      </w:rPr>
    </w:lvl>
    <w:lvl w:ilvl="6" w:tplc="6762BA64">
      <w:start w:val="1"/>
      <w:numFmt w:val="bullet"/>
      <w:lvlText w:val=""/>
      <w:lvlJc w:val="left"/>
      <w:pPr>
        <w:ind w:left="5040" w:hanging="360"/>
      </w:pPr>
      <w:rPr>
        <w:rFonts w:ascii="Symbol" w:hAnsi="Symbol" w:hint="default"/>
      </w:rPr>
    </w:lvl>
    <w:lvl w:ilvl="7" w:tplc="37F894A8">
      <w:start w:val="1"/>
      <w:numFmt w:val="bullet"/>
      <w:lvlText w:val="o"/>
      <w:lvlJc w:val="left"/>
      <w:pPr>
        <w:ind w:left="5760" w:hanging="360"/>
      </w:pPr>
      <w:rPr>
        <w:rFonts w:ascii="Courier New" w:hAnsi="Courier New" w:hint="default"/>
      </w:rPr>
    </w:lvl>
    <w:lvl w:ilvl="8" w:tplc="833AABDC">
      <w:start w:val="1"/>
      <w:numFmt w:val="bullet"/>
      <w:lvlText w:val=""/>
      <w:lvlJc w:val="left"/>
      <w:pPr>
        <w:ind w:left="6480" w:hanging="360"/>
      </w:pPr>
      <w:rPr>
        <w:rFonts w:ascii="Wingdings" w:hAnsi="Wingdings" w:hint="default"/>
      </w:rPr>
    </w:lvl>
  </w:abstractNum>
  <w:abstractNum w:abstractNumId="16" w15:restartNumberingAfterBreak="0">
    <w:nsid w:val="42630976"/>
    <w:multiLevelType w:val="hybridMultilevel"/>
    <w:tmpl w:val="32AA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38014"/>
    <w:multiLevelType w:val="hybridMultilevel"/>
    <w:tmpl w:val="86C47650"/>
    <w:lvl w:ilvl="0" w:tplc="55285D5A">
      <w:start w:val="1"/>
      <w:numFmt w:val="bullet"/>
      <w:lvlText w:val=""/>
      <w:lvlJc w:val="left"/>
      <w:pPr>
        <w:ind w:left="835" w:hanging="360"/>
      </w:pPr>
      <w:rPr>
        <w:rFonts w:ascii="Symbol" w:hAnsi="Symbol" w:hint="default"/>
      </w:rPr>
    </w:lvl>
    <w:lvl w:ilvl="1" w:tplc="AE98A32C">
      <w:start w:val="1"/>
      <w:numFmt w:val="bullet"/>
      <w:lvlText w:val="o"/>
      <w:lvlJc w:val="left"/>
      <w:pPr>
        <w:ind w:left="1440" w:hanging="360"/>
      </w:pPr>
      <w:rPr>
        <w:rFonts w:ascii="Courier New" w:hAnsi="Courier New" w:hint="default"/>
      </w:rPr>
    </w:lvl>
    <w:lvl w:ilvl="2" w:tplc="726AA566">
      <w:start w:val="1"/>
      <w:numFmt w:val="bullet"/>
      <w:lvlText w:val=""/>
      <w:lvlJc w:val="left"/>
      <w:pPr>
        <w:ind w:left="2160" w:hanging="360"/>
      </w:pPr>
      <w:rPr>
        <w:rFonts w:ascii="Wingdings" w:hAnsi="Wingdings" w:hint="default"/>
      </w:rPr>
    </w:lvl>
    <w:lvl w:ilvl="3" w:tplc="A9D28CDE">
      <w:start w:val="1"/>
      <w:numFmt w:val="bullet"/>
      <w:lvlText w:val=""/>
      <w:lvlJc w:val="left"/>
      <w:pPr>
        <w:ind w:left="2880" w:hanging="360"/>
      </w:pPr>
      <w:rPr>
        <w:rFonts w:ascii="Symbol" w:hAnsi="Symbol" w:hint="default"/>
      </w:rPr>
    </w:lvl>
    <w:lvl w:ilvl="4" w:tplc="819CC236">
      <w:start w:val="1"/>
      <w:numFmt w:val="bullet"/>
      <w:lvlText w:val="o"/>
      <w:lvlJc w:val="left"/>
      <w:pPr>
        <w:ind w:left="3600" w:hanging="360"/>
      </w:pPr>
      <w:rPr>
        <w:rFonts w:ascii="Courier New" w:hAnsi="Courier New" w:hint="default"/>
      </w:rPr>
    </w:lvl>
    <w:lvl w:ilvl="5" w:tplc="175A3096">
      <w:start w:val="1"/>
      <w:numFmt w:val="bullet"/>
      <w:lvlText w:val=""/>
      <w:lvlJc w:val="left"/>
      <w:pPr>
        <w:ind w:left="4320" w:hanging="360"/>
      </w:pPr>
      <w:rPr>
        <w:rFonts w:ascii="Wingdings" w:hAnsi="Wingdings" w:hint="default"/>
      </w:rPr>
    </w:lvl>
    <w:lvl w:ilvl="6" w:tplc="47B6A72A">
      <w:start w:val="1"/>
      <w:numFmt w:val="bullet"/>
      <w:lvlText w:val=""/>
      <w:lvlJc w:val="left"/>
      <w:pPr>
        <w:ind w:left="5040" w:hanging="360"/>
      </w:pPr>
      <w:rPr>
        <w:rFonts w:ascii="Symbol" w:hAnsi="Symbol" w:hint="default"/>
      </w:rPr>
    </w:lvl>
    <w:lvl w:ilvl="7" w:tplc="7116EE78">
      <w:start w:val="1"/>
      <w:numFmt w:val="bullet"/>
      <w:lvlText w:val="o"/>
      <w:lvlJc w:val="left"/>
      <w:pPr>
        <w:ind w:left="5760" w:hanging="360"/>
      </w:pPr>
      <w:rPr>
        <w:rFonts w:ascii="Courier New" w:hAnsi="Courier New" w:hint="default"/>
      </w:rPr>
    </w:lvl>
    <w:lvl w:ilvl="8" w:tplc="FEE0865C">
      <w:start w:val="1"/>
      <w:numFmt w:val="bullet"/>
      <w:lvlText w:val=""/>
      <w:lvlJc w:val="left"/>
      <w:pPr>
        <w:ind w:left="6480" w:hanging="360"/>
      </w:pPr>
      <w:rPr>
        <w:rFonts w:ascii="Wingdings" w:hAnsi="Wingdings" w:hint="default"/>
      </w:rPr>
    </w:lvl>
  </w:abstractNum>
  <w:abstractNum w:abstractNumId="18" w15:restartNumberingAfterBreak="0">
    <w:nsid w:val="44E5ADDB"/>
    <w:multiLevelType w:val="hybridMultilevel"/>
    <w:tmpl w:val="1AD240CA"/>
    <w:lvl w:ilvl="0" w:tplc="198EA93E">
      <w:start w:val="1"/>
      <w:numFmt w:val="bullet"/>
      <w:lvlText w:val=""/>
      <w:lvlJc w:val="left"/>
      <w:pPr>
        <w:ind w:left="835" w:hanging="360"/>
      </w:pPr>
      <w:rPr>
        <w:rFonts w:ascii="Symbol" w:hAnsi="Symbol" w:hint="default"/>
      </w:rPr>
    </w:lvl>
    <w:lvl w:ilvl="1" w:tplc="5A4A61F0">
      <w:start w:val="1"/>
      <w:numFmt w:val="bullet"/>
      <w:lvlText w:val="o"/>
      <w:lvlJc w:val="left"/>
      <w:pPr>
        <w:ind w:left="1440" w:hanging="360"/>
      </w:pPr>
      <w:rPr>
        <w:rFonts w:ascii="Courier New" w:hAnsi="Courier New" w:hint="default"/>
      </w:rPr>
    </w:lvl>
    <w:lvl w:ilvl="2" w:tplc="B4FCCEDC">
      <w:start w:val="1"/>
      <w:numFmt w:val="bullet"/>
      <w:lvlText w:val=""/>
      <w:lvlJc w:val="left"/>
      <w:pPr>
        <w:ind w:left="2160" w:hanging="360"/>
      </w:pPr>
      <w:rPr>
        <w:rFonts w:ascii="Wingdings" w:hAnsi="Wingdings" w:hint="default"/>
      </w:rPr>
    </w:lvl>
    <w:lvl w:ilvl="3" w:tplc="7340B7D6">
      <w:start w:val="1"/>
      <w:numFmt w:val="bullet"/>
      <w:lvlText w:val=""/>
      <w:lvlJc w:val="left"/>
      <w:pPr>
        <w:ind w:left="2880" w:hanging="360"/>
      </w:pPr>
      <w:rPr>
        <w:rFonts w:ascii="Symbol" w:hAnsi="Symbol" w:hint="default"/>
      </w:rPr>
    </w:lvl>
    <w:lvl w:ilvl="4" w:tplc="1E76F78C">
      <w:start w:val="1"/>
      <w:numFmt w:val="bullet"/>
      <w:lvlText w:val="o"/>
      <w:lvlJc w:val="left"/>
      <w:pPr>
        <w:ind w:left="3600" w:hanging="360"/>
      </w:pPr>
      <w:rPr>
        <w:rFonts w:ascii="Courier New" w:hAnsi="Courier New" w:hint="default"/>
      </w:rPr>
    </w:lvl>
    <w:lvl w:ilvl="5" w:tplc="37C02714">
      <w:start w:val="1"/>
      <w:numFmt w:val="bullet"/>
      <w:lvlText w:val=""/>
      <w:lvlJc w:val="left"/>
      <w:pPr>
        <w:ind w:left="4320" w:hanging="360"/>
      </w:pPr>
      <w:rPr>
        <w:rFonts w:ascii="Wingdings" w:hAnsi="Wingdings" w:hint="default"/>
      </w:rPr>
    </w:lvl>
    <w:lvl w:ilvl="6" w:tplc="8870BE6A">
      <w:start w:val="1"/>
      <w:numFmt w:val="bullet"/>
      <w:lvlText w:val=""/>
      <w:lvlJc w:val="left"/>
      <w:pPr>
        <w:ind w:left="5040" w:hanging="360"/>
      </w:pPr>
      <w:rPr>
        <w:rFonts w:ascii="Symbol" w:hAnsi="Symbol" w:hint="default"/>
      </w:rPr>
    </w:lvl>
    <w:lvl w:ilvl="7" w:tplc="9C2A68CE">
      <w:start w:val="1"/>
      <w:numFmt w:val="bullet"/>
      <w:lvlText w:val="o"/>
      <w:lvlJc w:val="left"/>
      <w:pPr>
        <w:ind w:left="5760" w:hanging="360"/>
      </w:pPr>
      <w:rPr>
        <w:rFonts w:ascii="Courier New" w:hAnsi="Courier New" w:hint="default"/>
      </w:rPr>
    </w:lvl>
    <w:lvl w:ilvl="8" w:tplc="37729192">
      <w:start w:val="1"/>
      <w:numFmt w:val="bullet"/>
      <w:lvlText w:val=""/>
      <w:lvlJc w:val="left"/>
      <w:pPr>
        <w:ind w:left="6480" w:hanging="360"/>
      </w:pPr>
      <w:rPr>
        <w:rFonts w:ascii="Wingdings" w:hAnsi="Wingdings" w:hint="default"/>
      </w:rPr>
    </w:lvl>
  </w:abstractNum>
  <w:abstractNum w:abstractNumId="19" w15:restartNumberingAfterBreak="0">
    <w:nsid w:val="45F6248E"/>
    <w:multiLevelType w:val="hybridMultilevel"/>
    <w:tmpl w:val="2B62CF96"/>
    <w:lvl w:ilvl="0" w:tplc="2C3E9294">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FA7916"/>
    <w:multiLevelType w:val="hybridMultilevel"/>
    <w:tmpl w:val="080AC058"/>
    <w:lvl w:ilvl="0" w:tplc="6504A9CA">
      <w:start w:val="1"/>
      <w:numFmt w:val="bullet"/>
      <w:lvlText w:val="-"/>
      <w:lvlJc w:val="left"/>
      <w:pPr>
        <w:ind w:left="720" w:hanging="360"/>
      </w:pPr>
      <w:rPr>
        <w:rFonts w:ascii="Aptos" w:hAnsi="Aptos" w:hint="default"/>
      </w:rPr>
    </w:lvl>
    <w:lvl w:ilvl="1" w:tplc="50F2B2A6">
      <w:start w:val="1"/>
      <w:numFmt w:val="bullet"/>
      <w:lvlText w:val="o"/>
      <w:lvlJc w:val="left"/>
      <w:pPr>
        <w:ind w:left="1440" w:hanging="360"/>
      </w:pPr>
      <w:rPr>
        <w:rFonts w:ascii="Courier New" w:hAnsi="Courier New" w:hint="default"/>
      </w:rPr>
    </w:lvl>
    <w:lvl w:ilvl="2" w:tplc="033EA78E">
      <w:start w:val="1"/>
      <w:numFmt w:val="bullet"/>
      <w:lvlText w:val=""/>
      <w:lvlJc w:val="left"/>
      <w:pPr>
        <w:ind w:left="2160" w:hanging="360"/>
      </w:pPr>
      <w:rPr>
        <w:rFonts w:ascii="Wingdings" w:hAnsi="Wingdings" w:hint="default"/>
      </w:rPr>
    </w:lvl>
    <w:lvl w:ilvl="3" w:tplc="749888F2">
      <w:start w:val="1"/>
      <w:numFmt w:val="bullet"/>
      <w:lvlText w:val=""/>
      <w:lvlJc w:val="left"/>
      <w:pPr>
        <w:ind w:left="2880" w:hanging="360"/>
      </w:pPr>
      <w:rPr>
        <w:rFonts w:ascii="Symbol" w:hAnsi="Symbol" w:hint="default"/>
      </w:rPr>
    </w:lvl>
    <w:lvl w:ilvl="4" w:tplc="29701F92">
      <w:start w:val="1"/>
      <w:numFmt w:val="bullet"/>
      <w:lvlText w:val="o"/>
      <w:lvlJc w:val="left"/>
      <w:pPr>
        <w:ind w:left="3600" w:hanging="360"/>
      </w:pPr>
      <w:rPr>
        <w:rFonts w:ascii="Courier New" w:hAnsi="Courier New" w:hint="default"/>
      </w:rPr>
    </w:lvl>
    <w:lvl w:ilvl="5" w:tplc="914807E0">
      <w:start w:val="1"/>
      <w:numFmt w:val="bullet"/>
      <w:lvlText w:val=""/>
      <w:lvlJc w:val="left"/>
      <w:pPr>
        <w:ind w:left="4320" w:hanging="360"/>
      </w:pPr>
      <w:rPr>
        <w:rFonts w:ascii="Wingdings" w:hAnsi="Wingdings" w:hint="default"/>
      </w:rPr>
    </w:lvl>
    <w:lvl w:ilvl="6" w:tplc="8BF6FBF2">
      <w:start w:val="1"/>
      <w:numFmt w:val="bullet"/>
      <w:lvlText w:val=""/>
      <w:lvlJc w:val="left"/>
      <w:pPr>
        <w:ind w:left="5040" w:hanging="360"/>
      </w:pPr>
      <w:rPr>
        <w:rFonts w:ascii="Symbol" w:hAnsi="Symbol" w:hint="default"/>
      </w:rPr>
    </w:lvl>
    <w:lvl w:ilvl="7" w:tplc="11DA1EEC">
      <w:start w:val="1"/>
      <w:numFmt w:val="bullet"/>
      <w:lvlText w:val="o"/>
      <w:lvlJc w:val="left"/>
      <w:pPr>
        <w:ind w:left="5760" w:hanging="360"/>
      </w:pPr>
      <w:rPr>
        <w:rFonts w:ascii="Courier New" w:hAnsi="Courier New" w:hint="default"/>
      </w:rPr>
    </w:lvl>
    <w:lvl w:ilvl="8" w:tplc="BBA675BC">
      <w:start w:val="1"/>
      <w:numFmt w:val="bullet"/>
      <w:lvlText w:val=""/>
      <w:lvlJc w:val="left"/>
      <w:pPr>
        <w:ind w:left="6480" w:hanging="360"/>
      </w:pPr>
      <w:rPr>
        <w:rFonts w:ascii="Wingdings" w:hAnsi="Wingdings" w:hint="default"/>
      </w:rPr>
    </w:lvl>
  </w:abstractNum>
  <w:abstractNum w:abstractNumId="21" w15:restartNumberingAfterBreak="0">
    <w:nsid w:val="47226B6A"/>
    <w:multiLevelType w:val="hybridMultilevel"/>
    <w:tmpl w:val="127C5EBA"/>
    <w:lvl w:ilvl="0" w:tplc="7E04E61C">
      <w:start w:val="1"/>
      <w:numFmt w:val="bullet"/>
      <w:lvlText w:val=""/>
      <w:lvlJc w:val="left"/>
      <w:pPr>
        <w:ind w:left="835" w:hanging="360"/>
      </w:pPr>
      <w:rPr>
        <w:rFonts w:ascii="Symbol" w:hAnsi="Symbol" w:hint="default"/>
      </w:rPr>
    </w:lvl>
    <w:lvl w:ilvl="1" w:tplc="57F81BFC">
      <w:start w:val="1"/>
      <w:numFmt w:val="bullet"/>
      <w:lvlText w:val="o"/>
      <w:lvlJc w:val="left"/>
      <w:pPr>
        <w:ind w:left="1440" w:hanging="360"/>
      </w:pPr>
      <w:rPr>
        <w:rFonts w:ascii="Courier New" w:hAnsi="Courier New" w:hint="default"/>
      </w:rPr>
    </w:lvl>
    <w:lvl w:ilvl="2" w:tplc="FCB69CFC">
      <w:start w:val="1"/>
      <w:numFmt w:val="bullet"/>
      <w:lvlText w:val=""/>
      <w:lvlJc w:val="left"/>
      <w:pPr>
        <w:ind w:left="2160" w:hanging="360"/>
      </w:pPr>
      <w:rPr>
        <w:rFonts w:ascii="Wingdings" w:hAnsi="Wingdings" w:hint="default"/>
      </w:rPr>
    </w:lvl>
    <w:lvl w:ilvl="3" w:tplc="0DDE3CA4">
      <w:start w:val="1"/>
      <w:numFmt w:val="bullet"/>
      <w:lvlText w:val=""/>
      <w:lvlJc w:val="left"/>
      <w:pPr>
        <w:ind w:left="2880" w:hanging="360"/>
      </w:pPr>
      <w:rPr>
        <w:rFonts w:ascii="Symbol" w:hAnsi="Symbol" w:hint="default"/>
      </w:rPr>
    </w:lvl>
    <w:lvl w:ilvl="4" w:tplc="B33C9260">
      <w:start w:val="1"/>
      <w:numFmt w:val="bullet"/>
      <w:lvlText w:val="o"/>
      <w:lvlJc w:val="left"/>
      <w:pPr>
        <w:ind w:left="3600" w:hanging="360"/>
      </w:pPr>
      <w:rPr>
        <w:rFonts w:ascii="Courier New" w:hAnsi="Courier New" w:hint="default"/>
      </w:rPr>
    </w:lvl>
    <w:lvl w:ilvl="5" w:tplc="D908B516">
      <w:start w:val="1"/>
      <w:numFmt w:val="bullet"/>
      <w:lvlText w:val=""/>
      <w:lvlJc w:val="left"/>
      <w:pPr>
        <w:ind w:left="4320" w:hanging="360"/>
      </w:pPr>
      <w:rPr>
        <w:rFonts w:ascii="Wingdings" w:hAnsi="Wingdings" w:hint="default"/>
      </w:rPr>
    </w:lvl>
    <w:lvl w:ilvl="6" w:tplc="9188991A">
      <w:start w:val="1"/>
      <w:numFmt w:val="bullet"/>
      <w:lvlText w:val=""/>
      <w:lvlJc w:val="left"/>
      <w:pPr>
        <w:ind w:left="5040" w:hanging="360"/>
      </w:pPr>
      <w:rPr>
        <w:rFonts w:ascii="Symbol" w:hAnsi="Symbol" w:hint="default"/>
      </w:rPr>
    </w:lvl>
    <w:lvl w:ilvl="7" w:tplc="E78A1614">
      <w:start w:val="1"/>
      <w:numFmt w:val="bullet"/>
      <w:lvlText w:val="o"/>
      <w:lvlJc w:val="left"/>
      <w:pPr>
        <w:ind w:left="5760" w:hanging="360"/>
      </w:pPr>
      <w:rPr>
        <w:rFonts w:ascii="Courier New" w:hAnsi="Courier New" w:hint="default"/>
      </w:rPr>
    </w:lvl>
    <w:lvl w:ilvl="8" w:tplc="58D09890">
      <w:start w:val="1"/>
      <w:numFmt w:val="bullet"/>
      <w:lvlText w:val=""/>
      <w:lvlJc w:val="left"/>
      <w:pPr>
        <w:ind w:left="6480" w:hanging="360"/>
      </w:pPr>
      <w:rPr>
        <w:rFonts w:ascii="Wingdings" w:hAnsi="Wingdings" w:hint="default"/>
      </w:rPr>
    </w:lvl>
  </w:abstractNum>
  <w:abstractNum w:abstractNumId="22" w15:restartNumberingAfterBreak="0">
    <w:nsid w:val="4ACB0894"/>
    <w:multiLevelType w:val="hybridMultilevel"/>
    <w:tmpl w:val="F6C8F620"/>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13929"/>
    <w:multiLevelType w:val="hybridMultilevel"/>
    <w:tmpl w:val="B30C4CEA"/>
    <w:lvl w:ilvl="0" w:tplc="2C3E9294">
      <w:start w:val="1"/>
      <w:numFmt w:val="bullet"/>
      <w:lvlText w:val=""/>
      <w:lvlJc w:val="left"/>
      <w:pPr>
        <w:ind w:left="360" w:hanging="360"/>
      </w:pPr>
      <w:rPr>
        <w:rFonts w:ascii="Symbol" w:hAnsi="Symbol" w:hint="default"/>
        <w:color w:val="FF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EA62D2B"/>
    <w:multiLevelType w:val="hybridMultilevel"/>
    <w:tmpl w:val="08D2B508"/>
    <w:lvl w:ilvl="0" w:tplc="A420D030">
      <w:start w:val="1"/>
      <w:numFmt w:val="bullet"/>
      <w:lvlText w:val=""/>
      <w:lvlJc w:val="left"/>
      <w:pPr>
        <w:ind w:left="835" w:hanging="360"/>
      </w:pPr>
      <w:rPr>
        <w:rFonts w:ascii="Symbol" w:hAnsi="Symbol" w:hint="default"/>
      </w:rPr>
    </w:lvl>
    <w:lvl w:ilvl="1" w:tplc="4EFC9E1A">
      <w:start w:val="1"/>
      <w:numFmt w:val="bullet"/>
      <w:lvlText w:val="o"/>
      <w:lvlJc w:val="left"/>
      <w:pPr>
        <w:ind w:left="1440" w:hanging="360"/>
      </w:pPr>
      <w:rPr>
        <w:rFonts w:ascii="Courier New" w:hAnsi="Courier New" w:hint="default"/>
      </w:rPr>
    </w:lvl>
    <w:lvl w:ilvl="2" w:tplc="ED823C92">
      <w:start w:val="1"/>
      <w:numFmt w:val="bullet"/>
      <w:lvlText w:val=""/>
      <w:lvlJc w:val="left"/>
      <w:pPr>
        <w:ind w:left="2160" w:hanging="360"/>
      </w:pPr>
      <w:rPr>
        <w:rFonts w:ascii="Wingdings" w:hAnsi="Wingdings" w:hint="default"/>
      </w:rPr>
    </w:lvl>
    <w:lvl w:ilvl="3" w:tplc="27507904">
      <w:start w:val="1"/>
      <w:numFmt w:val="bullet"/>
      <w:lvlText w:val=""/>
      <w:lvlJc w:val="left"/>
      <w:pPr>
        <w:ind w:left="2880" w:hanging="360"/>
      </w:pPr>
      <w:rPr>
        <w:rFonts w:ascii="Symbol" w:hAnsi="Symbol" w:hint="default"/>
      </w:rPr>
    </w:lvl>
    <w:lvl w:ilvl="4" w:tplc="0F405842">
      <w:start w:val="1"/>
      <w:numFmt w:val="bullet"/>
      <w:lvlText w:val="o"/>
      <w:lvlJc w:val="left"/>
      <w:pPr>
        <w:ind w:left="3600" w:hanging="360"/>
      </w:pPr>
      <w:rPr>
        <w:rFonts w:ascii="Courier New" w:hAnsi="Courier New" w:hint="default"/>
      </w:rPr>
    </w:lvl>
    <w:lvl w:ilvl="5" w:tplc="3EDE2218">
      <w:start w:val="1"/>
      <w:numFmt w:val="bullet"/>
      <w:lvlText w:val=""/>
      <w:lvlJc w:val="left"/>
      <w:pPr>
        <w:ind w:left="4320" w:hanging="360"/>
      </w:pPr>
      <w:rPr>
        <w:rFonts w:ascii="Wingdings" w:hAnsi="Wingdings" w:hint="default"/>
      </w:rPr>
    </w:lvl>
    <w:lvl w:ilvl="6" w:tplc="3A96FF34">
      <w:start w:val="1"/>
      <w:numFmt w:val="bullet"/>
      <w:lvlText w:val=""/>
      <w:lvlJc w:val="left"/>
      <w:pPr>
        <w:ind w:left="5040" w:hanging="360"/>
      </w:pPr>
      <w:rPr>
        <w:rFonts w:ascii="Symbol" w:hAnsi="Symbol" w:hint="default"/>
      </w:rPr>
    </w:lvl>
    <w:lvl w:ilvl="7" w:tplc="1DAA5D9C">
      <w:start w:val="1"/>
      <w:numFmt w:val="bullet"/>
      <w:lvlText w:val="o"/>
      <w:lvlJc w:val="left"/>
      <w:pPr>
        <w:ind w:left="5760" w:hanging="360"/>
      </w:pPr>
      <w:rPr>
        <w:rFonts w:ascii="Courier New" w:hAnsi="Courier New" w:hint="default"/>
      </w:rPr>
    </w:lvl>
    <w:lvl w:ilvl="8" w:tplc="B6DEEAF4">
      <w:start w:val="1"/>
      <w:numFmt w:val="bullet"/>
      <w:lvlText w:val=""/>
      <w:lvlJc w:val="left"/>
      <w:pPr>
        <w:ind w:left="6480" w:hanging="360"/>
      </w:pPr>
      <w:rPr>
        <w:rFonts w:ascii="Wingdings" w:hAnsi="Wingdings" w:hint="default"/>
      </w:rPr>
    </w:lvl>
  </w:abstractNum>
  <w:abstractNum w:abstractNumId="25" w15:restartNumberingAfterBreak="0">
    <w:nsid w:val="4ED45ED0"/>
    <w:multiLevelType w:val="hybridMultilevel"/>
    <w:tmpl w:val="41CC8FF0"/>
    <w:lvl w:ilvl="0" w:tplc="7818CA1A">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6" w15:restartNumberingAfterBreak="0">
    <w:nsid w:val="4F6EC32D"/>
    <w:multiLevelType w:val="hybridMultilevel"/>
    <w:tmpl w:val="B86A59F0"/>
    <w:lvl w:ilvl="0" w:tplc="BE82F1F4">
      <w:start w:val="1"/>
      <w:numFmt w:val="bullet"/>
      <w:lvlText w:val=""/>
      <w:lvlJc w:val="left"/>
      <w:pPr>
        <w:ind w:left="835" w:hanging="360"/>
      </w:pPr>
      <w:rPr>
        <w:rFonts w:ascii="Symbol" w:hAnsi="Symbol" w:hint="default"/>
      </w:rPr>
    </w:lvl>
    <w:lvl w:ilvl="1" w:tplc="DF84855C">
      <w:start w:val="1"/>
      <w:numFmt w:val="bullet"/>
      <w:lvlText w:val="o"/>
      <w:lvlJc w:val="left"/>
      <w:pPr>
        <w:ind w:left="1440" w:hanging="360"/>
      </w:pPr>
      <w:rPr>
        <w:rFonts w:ascii="Courier New" w:hAnsi="Courier New" w:hint="default"/>
      </w:rPr>
    </w:lvl>
    <w:lvl w:ilvl="2" w:tplc="A5448F82">
      <w:start w:val="1"/>
      <w:numFmt w:val="bullet"/>
      <w:lvlText w:val=""/>
      <w:lvlJc w:val="left"/>
      <w:pPr>
        <w:ind w:left="2160" w:hanging="360"/>
      </w:pPr>
      <w:rPr>
        <w:rFonts w:ascii="Wingdings" w:hAnsi="Wingdings" w:hint="default"/>
      </w:rPr>
    </w:lvl>
    <w:lvl w:ilvl="3" w:tplc="DCFC2824">
      <w:start w:val="1"/>
      <w:numFmt w:val="bullet"/>
      <w:lvlText w:val=""/>
      <w:lvlJc w:val="left"/>
      <w:pPr>
        <w:ind w:left="2880" w:hanging="360"/>
      </w:pPr>
      <w:rPr>
        <w:rFonts w:ascii="Symbol" w:hAnsi="Symbol" w:hint="default"/>
      </w:rPr>
    </w:lvl>
    <w:lvl w:ilvl="4" w:tplc="3272BE4E">
      <w:start w:val="1"/>
      <w:numFmt w:val="bullet"/>
      <w:lvlText w:val="o"/>
      <w:lvlJc w:val="left"/>
      <w:pPr>
        <w:ind w:left="3600" w:hanging="360"/>
      </w:pPr>
      <w:rPr>
        <w:rFonts w:ascii="Courier New" w:hAnsi="Courier New" w:hint="default"/>
      </w:rPr>
    </w:lvl>
    <w:lvl w:ilvl="5" w:tplc="2FFC6290">
      <w:start w:val="1"/>
      <w:numFmt w:val="bullet"/>
      <w:lvlText w:val=""/>
      <w:lvlJc w:val="left"/>
      <w:pPr>
        <w:ind w:left="4320" w:hanging="360"/>
      </w:pPr>
      <w:rPr>
        <w:rFonts w:ascii="Wingdings" w:hAnsi="Wingdings" w:hint="default"/>
      </w:rPr>
    </w:lvl>
    <w:lvl w:ilvl="6" w:tplc="AF2EFD3E">
      <w:start w:val="1"/>
      <w:numFmt w:val="bullet"/>
      <w:lvlText w:val=""/>
      <w:lvlJc w:val="left"/>
      <w:pPr>
        <w:ind w:left="5040" w:hanging="360"/>
      </w:pPr>
      <w:rPr>
        <w:rFonts w:ascii="Symbol" w:hAnsi="Symbol" w:hint="default"/>
      </w:rPr>
    </w:lvl>
    <w:lvl w:ilvl="7" w:tplc="BA3C2444">
      <w:start w:val="1"/>
      <w:numFmt w:val="bullet"/>
      <w:lvlText w:val="o"/>
      <w:lvlJc w:val="left"/>
      <w:pPr>
        <w:ind w:left="5760" w:hanging="360"/>
      </w:pPr>
      <w:rPr>
        <w:rFonts w:ascii="Courier New" w:hAnsi="Courier New" w:hint="default"/>
      </w:rPr>
    </w:lvl>
    <w:lvl w:ilvl="8" w:tplc="9B12780C">
      <w:start w:val="1"/>
      <w:numFmt w:val="bullet"/>
      <w:lvlText w:val=""/>
      <w:lvlJc w:val="left"/>
      <w:pPr>
        <w:ind w:left="6480" w:hanging="360"/>
      </w:pPr>
      <w:rPr>
        <w:rFonts w:ascii="Wingdings" w:hAnsi="Wingdings" w:hint="default"/>
      </w:rPr>
    </w:lvl>
  </w:abstractNum>
  <w:abstractNum w:abstractNumId="27" w15:restartNumberingAfterBreak="0">
    <w:nsid w:val="545D97C9"/>
    <w:multiLevelType w:val="hybridMultilevel"/>
    <w:tmpl w:val="2954F606"/>
    <w:lvl w:ilvl="0" w:tplc="0630A116">
      <w:start w:val="1"/>
      <w:numFmt w:val="bullet"/>
      <w:lvlText w:val=""/>
      <w:lvlJc w:val="left"/>
      <w:pPr>
        <w:ind w:left="835" w:hanging="360"/>
      </w:pPr>
      <w:rPr>
        <w:rFonts w:ascii="Symbol" w:hAnsi="Symbol" w:hint="default"/>
      </w:rPr>
    </w:lvl>
    <w:lvl w:ilvl="1" w:tplc="67000154">
      <w:start w:val="1"/>
      <w:numFmt w:val="bullet"/>
      <w:lvlText w:val="o"/>
      <w:lvlJc w:val="left"/>
      <w:pPr>
        <w:ind w:left="1440" w:hanging="360"/>
      </w:pPr>
      <w:rPr>
        <w:rFonts w:ascii="Courier New" w:hAnsi="Courier New" w:hint="default"/>
      </w:rPr>
    </w:lvl>
    <w:lvl w:ilvl="2" w:tplc="4A3EBC58">
      <w:start w:val="1"/>
      <w:numFmt w:val="bullet"/>
      <w:lvlText w:val=""/>
      <w:lvlJc w:val="left"/>
      <w:pPr>
        <w:ind w:left="2160" w:hanging="360"/>
      </w:pPr>
      <w:rPr>
        <w:rFonts w:ascii="Wingdings" w:hAnsi="Wingdings" w:hint="default"/>
      </w:rPr>
    </w:lvl>
    <w:lvl w:ilvl="3" w:tplc="18BAD8A8">
      <w:start w:val="1"/>
      <w:numFmt w:val="bullet"/>
      <w:lvlText w:val=""/>
      <w:lvlJc w:val="left"/>
      <w:pPr>
        <w:ind w:left="2880" w:hanging="360"/>
      </w:pPr>
      <w:rPr>
        <w:rFonts w:ascii="Symbol" w:hAnsi="Symbol" w:hint="default"/>
      </w:rPr>
    </w:lvl>
    <w:lvl w:ilvl="4" w:tplc="42B0D5C2">
      <w:start w:val="1"/>
      <w:numFmt w:val="bullet"/>
      <w:lvlText w:val="o"/>
      <w:lvlJc w:val="left"/>
      <w:pPr>
        <w:ind w:left="3600" w:hanging="360"/>
      </w:pPr>
      <w:rPr>
        <w:rFonts w:ascii="Courier New" w:hAnsi="Courier New" w:hint="default"/>
      </w:rPr>
    </w:lvl>
    <w:lvl w:ilvl="5" w:tplc="1AE04F1C">
      <w:start w:val="1"/>
      <w:numFmt w:val="bullet"/>
      <w:lvlText w:val=""/>
      <w:lvlJc w:val="left"/>
      <w:pPr>
        <w:ind w:left="4320" w:hanging="360"/>
      </w:pPr>
      <w:rPr>
        <w:rFonts w:ascii="Wingdings" w:hAnsi="Wingdings" w:hint="default"/>
      </w:rPr>
    </w:lvl>
    <w:lvl w:ilvl="6" w:tplc="377AD544">
      <w:start w:val="1"/>
      <w:numFmt w:val="bullet"/>
      <w:lvlText w:val=""/>
      <w:lvlJc w:val="left"/>
      <w:pPr>
        <w:ind w:left="5040" w:hanging="360"/>
      </w:pPr>
      <w:rPr>
        <w:rFonts w:ascii="Symbol" w:hAnsi="Symbol" w:hint="default"/>
      </w:rPr>
    </w:lvl>
    <w:lvl w:ilvl="7" w:tplc="54164B9C">
      <w:start w:val="1"/>
      <w:numFmt w:val="bullet"/>
      <w:lvlText w:val="o"/>
      <w:lvlJc w:val="left"/>
      <w:pPr>
        <w:ind w:left="5760" w:hanging="360"/>
      </w:pPr>
      <w:rPr>
        <w:rFonts w:ascii="Courier New" w:hAnsi="Courier New" w:hint="default"/>
      </w:rPr>
    </w:lvl>
    <w:lvl w:ilvl="8" w:tplc="1ED0993E">
      <w:start w:val="1"/>
      <w:numFmt w:val="bullet"/>
      <w:lvlText w:val=""/>
      <w:lvlJc w:val="left"/>
      <w:pPr>
        <w:ind w:left="6480" w:hanging="360"/>
      </w:pPr>
      <w:rPr>
        <w:rFonts w:ascii="Wingdings" w:hAnsi="Wingdings" w:hint="default"/>
      </w:rPr>
    </w:lvl>
  </w:abstractNum>
  <w:abstractNum w:abstractNumId="28" w15:restartNumberingAfterBreak="0">
    <w:nsid w:val="63C13BD6"/>
    <w:multiLevelType w:val="hybridMultilevel"/>
    <w:tmpl w:val="937A5AEC"/>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884EA0"/>
    <w:multiLevelType w:val="hybridMultilevel"/>
    <w:tmpl w:val="6448B1A8"/>
    <w:lvl w:ilvl="0" w:tplc="0512F73E">
      <w:start w:val="1"/>
      <w:numFmt w:val="bullet"/>
      <w:lvlText w:val=""/>
      <w:lvlJc w:val="left"/>
      <w:pPr>
        <w:ind w:left="835" w:hanging="360"/>
      </w:pPr>
      <w:rPr>
        <w:rFonts w:ascii="Symbol" w:hAnsi="Symbol" w:hint="default"/>
      </w:rPr>
    </w:lvl>
    <w:lvl w:ilvl="1" w:tplc="BE7E8334">
      <w:start w:val="1"/>
      <w:numFmt w:val="bullet"/>
      <w:lvlText w:val="o"/>
      <w:lvlJc w:val="left"/>
      <w:pPr>
        <w:ind w:left="1440" w:hanging="360"/>
      </w:pPr>
      <w:rPr>
        <w:rFonts w:ascii="Courier New" w:hAnsi="Courier New" w:hint="default"/>
      </w:rPr>
    </w:lvl>
    <w:lvl w:ilvl="2" w:tplc="C0529028">
      <w:start w:val="1"/>
      <w:numFmt w:val="bullet"/>
      <w:lvlText w:val=""/>
      <w:lvlJc w:val="left"/>
      <w:pPr>
        <w:ind w:left="2160" w:hanging="360"/>
      </w:pPr>
      <w:rPr>
        <w:rFonts w:ascii="Wingdings" w:hAnsi="Wingdings" w:hint="default"/>
      </w:rPr>
    </w:lvl>
    <w:lvl w:ilvl="3" w:tplc="EBC22778">
      <w:start w:val="1"/>
      <w:numFmt w:val="bullet"/>
      <w:lvlText w:val=""/>
      <w:lvlJc w:val="left"/>
      <w:pPr>
        <w:ind w:left="2880" w:hanging="360"/>
      </w:pPr>
      <w:rPr>
        <w:rFonts w:ascii="Symbol" w:hAnsi="Symbol" w:hint="default"/>
      </w:rPr>
    </w:lvl>
    <w:lvl w:ilvl="4" w:tplc="80F4A6F2">
      <w:start w:val="1"/>
      <w:numFmt w:val="bullet"/>
      <w:lvlText w:val="o"/>
      <w:lvlJc w:val="left"/>
      <w:pPr>
        <w:ind w:left="3600" w:hanging="360"/>
      </w:pPr>
      <w:rPr>
        <w:rFonts w:ascii="Courier New" w:hAnsi="Courier New" w:hint="default"/>
      </w:rPr>
    </w:lvl>
    <w:lvl w:ilvl="5" w:tplc="4318775A">
      <w:start w:val="1"/>
      <w:numFmt w:val="bullet"/>
      <w:lvlText w:val=""/>
      <w:lvlJc w:val="left"/>
      <w:pPr>
        <w:ind w:left="4320" w:hanging="360"/>
      </w:pPr>
      <w:rPr>
        <w:rFonts w:ascii="Wingdings" w:hAnsi="Wingdings" w:hint="default"/>
      </w:rPr>
    </w:lvl>
    <w:lvl w:ilvl="6" w:tplc="2362D9B4">
      <w:start w:val="1"/>
      <w:numFmt w:val="bullet"/>
      <w:lvlText w:val=""/>
      <w:lvlJc w:val="left"/>
      <w:pPr>
        <w:ind w:left="5040" w:hanging="360"/>
      </w:pPr>
      <w:rPr>
        <w:rFonts w:ascii="Symbol" w:hAnsi="Symbol" w:hint="default"/>
      </w:rPr>
    </w:lvl>
    <w:lvl w:ilvl="7" w:tplc="82347B50">
      <w:start w:val="1"/>
      <w:numFmt w:val="bullet"/>
      <w:lvlText w:val="o"/>
      <w:lvlJc w:val="left"/>
      <w:pPr>
        <w:ind w:left="5760" w:hanging="360"/>
      </w:pPr>
      <w:rPr>
        <w:rFonts w:ascii="Courier New" w:hAnsi="Courier New" w:hint="default"/>
      </w:rPr>
    </w:lvl>
    <w:lvl w:ilvl="8" w:tplc="292ABE48">
      <w:start w:val="1"/>
      <w:numFmt w:val="bullet"/>
      <w:lvlText w:val=""/>
      <w:lvlJc w:val="left"/>
      <w:pPr>
        <w:ind w:left="6480" w:hanging="360"/>
      </w:pPr>
      <w:rPr>
        <w:rFonts w:ascii="Wingdings" w:hAnsi="Wingdings" w:hint="default"/>
      </w:rPr>
    </w:lvl>
  </w:abstractNum>
  <w:abstractNum w:abstractNumId="30" w15:restartNumberingAfterBreak="0">
    <w:nsid w:val="64C8152D"/>
    <w:multiLevelType w:val="hybridMultilevel"/>
    <w:tmpl w:val="18723194"/>
    <w:lvl w:ilvl="0" w:tplc="2C3E9294">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EEA960"/>
    <w:multiLevelType w:val="hybridMultilevel"/>
    <w:tmpl w:val="7BE2FEE4"/>
    <w:lvl w:ilvl="0" w:tplc="171E5B8E">
      <w:start w:val="1"/>
      <w:numFmt w:val="bullet"/>
      <w:lvlText w:val=""/>
      <w:lvlJc w:val="left"/>
      <w:pPr>
        <w:ind w:left="835" w:hanging="360"/>
      </w:pPr>
      <w:rPr>
        <w:rFonts w:ascii="Symbol" w:hAnsi="Symbol" w:hint="default"/>
      </w:rPr>
    </w:lvl>
    <w:lvl w:ilvl="1" w:tplc="C5EA3610">
      <w:start w:val="1"/>
      <w:numFmt w:val="bullet"/>
      <w:lvlText w:val="o"/>
      <w:lvlJc w:val="left"/>
      <w:pPr>
        <w:ind w:left="1440" w:hanging="360"/>
      </w:pPr>
      <w:rPr>
        <w:rFonts w:ascii="Courier New" w:hAnsi="Courier New" w:hint="default"/>
      </w:rPr>
    </w:lvl>
    <w:lvl w:ilvl="2" w:tplc="96A01E0A">
      <w:start w:val="1"/>
      <w:numFmt w:val="bullet"/>
      <w:lvlText w:val=""/>
      <w:lvlJc w:val="left"/>
      <w:pPr>
        <w:ind w:left="2160" w:hanging="360"/>
      </w:pPr>
      <w:rPr>
        <w:rFonts w:ascii="Wingdings" w:hAnsi="Wingdings" w:hint="default"/>
      </w:rPr>
    </w:lvl>
    <w:lvl w:ilvl="3" w:tplc="EF0C5F10">
      <w:start w:val="1"/>
      <w:numFmt w:val="bullet"/>
      <w:lvlText w:val=""/>
      <w:lvlJc w:val="left"/>
      <w:pPr>
        <w:ind w:left="2880" w:hanging="360"/>
      </w:pPr>
      <w:rPr>
        <w:rFonts w:ascii="Symbol" w:hAnsi="Symbol" w:hint="default"/>
      </w:rPr>
    </w:lvl>
    <w:lvl w:ilvl="4" w:tplc="4F1EA726">
      <w:start w:val="1"/>
      <w:numFmt w:val="bullet"/>
      <w:lvlText w:val="o"/>
      <w:lvlJc w:val="left"/>
      <w:pPr>
        <w:ind w:left="3600" w:hanging="360"/>
      </w:pPr>
      <w:rPr>
        <w:rFonts w:ascii="Courier New" w:hAnsi="Courier New" w:hint="default"/>
      </w:rPr>
    </w:lvl>
    <w:lvl w:ilvl="5" w:tplc="09E84658">
      <w:start w:val="1"/>
      <w:numFmt w:val="bullet"/>
      <w:lvlText w:val=""/>
      <w:lvlJc w:val="left"/>
      <w:pPr>
        <w:ind w:left="4320" w:hanging="360"/>
      </w:pPr>
      <w:rPr>
        <w:rFonts w:ascii="Wingdings" w:hAnsi="Wingdings" w:hint="default"/>
      </w:rPr>
    </w:lvl>
    <w:lvl w:ilvl="6" w:tplc="01C2E6A4">
      <w:start w:val="1"/>
      <w:numFmt w:val="bullet"/>
      <w:lvlText w:val=""/>
      <w:lvlJc w:val="left"/>
      <w:pPr>
        <w:ind w:left="5040" w:hanging="360"/>
      </w:pPr>
      <w:rPr>
        <w:rFonts w:ascii="Symbol" w:hAnsi="Symbol" w:hint="default"/>
      </w:rPr>
    </w:lvl>
    <w:lvl w:ilvl="7" w:tplc="E01E7B00">
      <w:start w:val="1"/>
      <w:numFmt w:val="bullet"/>
      <w:lvlText w:val="o"/>
      <w:lvlJc w:val="left"/>
      <w:pPr>
        <w:ind w:left="5760" w:hanging="360"/>
      </w:pPr>
      <w:rPr>
        <w:rFonts w:ascii="Courier New" w:hAnsi="Courier New" w:hint="default"/>
      </w:rPr>
    </w:lvl>
    <w:lvl w:ilvl="8" w:tplc="11B6BD86">
      <w:start w:val="1"/>
      <w:numFmt w:val="bullet"/>
      <w:lvlText w:val=""/>
      <w:lvlJc w:val="left"/>
      <w:pPr>
        <w:ind w:left="6480" w:hanging="360"/>
      </w:pPr>
      <w:rPr>
        <w:rFonts w:ascii="Wingdings" w:hAnsi="Wingdings" w:hint="default"/>
      </w:rPr>
    </w:lvl>
  </w:abstractNum>
  <w:abstractNum w:abstractNumId="32" w15:restartNumberingAfterBreak="0">
    <w:nsid w:val="6C6B091F"/>
    <w:multiLevelType w:val="hybridMultilevel"/>
    <w:tmpl w:val="7EC6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8A0F9D"/>
    <w:multiLevelType w:val="hybridMultilevel"/>
    <w:tmpl w:val="AED23C16"/>
    <w:lvl w:ilvl="0" w:tplc="956246E4">
      <w:start w:val="1"/>
      <w:numFmt w:val="bullet"/>
      <w:pStyle w:val="SubBullets"/>
      <w:lvlText w:val=""/>
      <w:lvlJc w:val="left"/>
      <w:pPr>
        <w:ind w:left="644"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321D7C"/>
    <w:multiLevelType w:val="hybridMultilevel"/>
    <w:tmpl w:val="30EAD6B2"/>
    <w:lvl w:ilvl="0" w:tplc="F1DC0E9A">
      <w:start w:val="1"/>
      <w:numFmt w:val="bullet"/>
      <w:pStyle w:val="Bullets"/>
      <w:lvlText w:val=""/>
      <w:lvlJc w:val="left"/>
      <w:pPr>
        <w:ind w:left="36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224C1"/>
    <w:multiLevelType w:val="hybridMultilevel"/>
    <w:tmpl w:val="7C0409FC"/>
    <w:lvl w:ilvl="0" w:tplc="2C3E9294">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8914582">
    <w:abstractNumId w:val="14"/>
  </w:num>
  <w:num w:numId="2" w16cid:durableId="1615165933">
    <w:abstractNumId w:val="10"/>
  </w:num>
  <w:num w:numId="3" w16cid:durableId="847907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946914">
    <w:abstractNumId w:val="34"/>
  </w:num>
  <w:num w:numId="5" w16cid:durableId="1658731650">
    <w:abstractNumId w:val="33"/>
  </w:num>
  <w:num w:numId="6" w16cid:durableId="1959676005">
    <w:abstractNumId w:val="28"/>
  </w:num>
  <w:num w:numId="7" w16cid:durableId="1258254066">
    <w:abstractNumId w:val="22"/>
  </w:num>
  <w:num w:numId="8" w16cid:durableId="407190905">
    <w:abstractNumId w:val="2"/>
  </w:num>
  <w:num w:numId="9" w16cid:durableId="2146464956">
    <w:abstractNumId w:val="30"/>
  </w:num>
  <w:num w:numId="10" w16cid:durableId="408381004">
    <w:abstractNumId w:val="35"/>
  </w:num>
  <w:num w:numId="11" w16cid:durableId="1567687190">
    <w:abstractNumId w:val="16"/>
  </w:num>
  <w:num w:numId="12" w16cid:durableId="259414388">
    <w:abstractNumId w:val="19"/>
  </w:num>
  <w:num w:numId="13" w16cid:durableId="1805614627">
    <w:abstractNumId w:val="7"/>
  </w:num>
  <w:num w:numId="14" w16cid:durableId="421293322">
    <w:abstractNumId w:val="23"/>
  </w:num>
  <w:num w:numId="15" w16cid:durableId="837573431">
    <w:abstractNumId w:val="9"/>
  </w:num>
  <w:num w:numId="16" w16cid:durableId="1715425241">
    <w:abstractNumId w:val="11"/>
  </w:num>
  <w:num w:numId="17" w16cid:durableId="275987710">
    <w:abstractNumId w:val="4"/>
  </w:num>
  <w:num w:numId="18" w16cid:durableId="1008096667">
    <w:abstractNumId w:val="32"/>
  </w:num>
  <w:num w:numId="19" w16cid:durableId="557594721">
    <w:abstractNumId w:val="5"/>
  </w:num>
  <w:num w:numId="20" w16cid:durableId="399249376">
    <w:abstractNumId w:val="13"/>
  </w:num>
  <w:num w:numId="21" w16cid:durableId="1030645829">
    <w:abstractNumId w:val="20"/>
  </w:num>
  <w:num w:numId="22" w16cid:durableId="1711421969">
    <w:abstractNumId w:val="18"/>
  </w:num>
  <w:num w:numId="23" w16cid:durableId="1688628835">
    <w:abstractNumId w:val="1"/>
  </w:num>
  <w:num w:numId="24" w16cid:durableId="660474041">
    <w:abstractNumId w:val="3"/>
  </w:num>
  <w:num w:numId="25" w16cid:durableId="1614440829">
    <w:abstractNumId w:val="15"/>
  </w:num>
  <w:num w:numId="26" w16cid:durableId="575091928">
    <w:abstractNumId w:val="21"/>
  </w:num>
  <w:num w:numId="27" w16cid:durableId="73169966">
    <w:abstractNumId w:val="27"/>
  </w:num>
  <w:num w:numId="28" w16cid:durableId="879366143">
    <w:abstractNumId w:val="24"/>
  </w:num>
  <w:num w:numId="29" w16cid:durableId="1451850446">
    <w:abstractNumId w:val="31"/>
  </w:num>
  <w:num w:numId="30" w16cid:durableId="88477263">
    <w:abstractNumId w:val="17"/>
  </w:num>
  <w:num w:numId="31" w16cid:durableId="280456113">
    <w:abstractNumId w:val="29"/>
  </w:num>
  <w:num w:numId="32" w16cid:durableId="759831889">
    <w:abstractNumId w:val="12"/>
  </w:num>
  <w:num w:numId="33" w16cid:durableId="1399088736">
    <w:abstractNumId w:val="26"/>
  </w:num>
  <w:num w:numId="34" w16cid:durableId="1263538783">
    <w:abstractNumId w:val="8"/>
  </w:num>
  <w:num w:numId="35" w16cid:durableId="1629627199">
    <w:abstractNumId w:val="0"/>
  </w:num>
  <w:num w:numId="36" w16cid:durableId="145799092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DEGImNTEyMLMyUdpeDU4uLM/DyQAkPzWgDNQxcaLQAAAA=="/>
  </w:docVars>
  <w:rsids>
    <w:rsidRoot w:val="00C903BE"/>
    <w:rsid w:val="00001007"/>
    <w:rsid w:val="00001E33"/>
    <w:rsid w:val="000028E3"/>
    <w:rsid w:val="00002CD9"/>
    <w:rsid w:val="00005BF2"/>
    <w:rsid w:val="00014F54"/>
    <w:rsid w:val="000171EB"/>
    <w:rsid w:val="00031535"/>
    <w:rsid w:val="00031CAB"/>
    <w:rsid w:val="000323B0"/>
    <w:rsid w:val="00034EF8"/>
    <w:rsid w:val="0004169A"/>
    <w:rsid w:val="0004195C"/>
    <w:rsid w:val="00041A67"/>
    <w:rsid w:val="00042B55"/>
    <w:rsid w:val="00044FF3"/>
    <w:rsid w:val="00047C40"/>
    <w:rsid w:val="0005084D"/>
    <w:rsid w:val="00051261"/>
    <w:rsid w:val="000521FD"/>
    <w:rsid w:val="00062AB3"/>
    <w:rsid w:val="0006590F"/>
    <w:rsid w:val="00067094"/>
    <w:rsid w:val="000734FC"/>
    <w:rsid w:val="00073B01"/>
    <w:rsid w:val="00075494"/>
    <w:rsid w:val="0007564B"/>
    <w:rsid w:val="00082F19"/>
    <w:rsid w:val="00085088"/>
    <w:rsid w:val="00087728"/>
    <w:rsid w:val="00090155"/>
    <w:rsid w:val="00092917"/>
    <w:rsid w:val="000A4AD6"/>
    <w:rsid w:val="000A5DEB"/>
    <w:rsid w:val="000B0028"/>
    <w:rsid w:val="000B2528"/>
    <w:rsid w:val="000B5D1B"/>
    <w:rsid w:val="000B5DC1"/>
    <w:rsid w:val="000B7CF6"/>
    <w:rsid w:val="000C0D51"/>
    <w:rsid w:val="000C4B9F"/>
    <w:rsid w:val="000D1485"/>
    <w:rsid w:val="000D2C5A"/>
    <w:rsid w:val="000D31C0"/>
    <w:rsid w:val="000D41C8"/>
    <w:rsid w:val="000D422E"/>
    <w:rsid w:val="000D44CF"/>
    <w:rsid w:val="000E2476"/>
    <w:rsid w:val="000E5064"/>
    <w:rsid w:val="000F04B6"/>
    <w:rsid w:val="000F1589"/>
    <w:rsid w:val="000F15B0"/>
    <w:rsid w:val="000F60E5"/>
    <w:rsid w:val="000F6A72"/>
    <w:rsid w:val="00101102"/>
    <w:rsid w:val="001014F5"/>
    <w:rsid w:val="001025AB"/>
    <w:rsid w:val="00104AC8"/>
    <w:rsid w:val="0010578E"/>
    <w:rsid w:val="001058D0"/>
    <w:rsid w:val="00106099"/>
    <w:rsid w:val="00107B4B"/>
    <w:rsid w:val="00107D96"/>
    <w:rsid w:val="00111791"/>
    <w:rsid w:val="00117D27"/>
    <w:rsid w:val="00122614"/>
    <w:rsid w:val="00123A7E"/>
    <w:rsid w:val="00125538"/>
    <w:rsid w:val="0012645B"/>
    <w:rsid w:val="00126B6E"/>
    <w:rsid w:val="0012730C"/>
    <w:rsid w:val="00127AB9"/>
    <w:rsid w:val="00127FB9"/>
    <w:rsid w:val="00130AFE"/>
    <w:rsid w:val="001311E7"/>
    <w:rsid w:val="00132A00"/>
    <w:rsid w:val="00135EE8"/>
    <w:rsid w:val="001379DA"/>
    <w:rsid w:val="00141289"/>
    <w:rsid w:val="00144C29"/>
    <w:rsid w:val="00144E1A"/>
    <w:rsid w:val="00145C5F"/>
    <w:rsid w:val="00146B27"/>
    <w:rsid w:val="00152ADB"/>
    <w:rsid w:val="00152D18"/>
    <w:rsid w:val="00155D4F"/>
    <w:rsid w:val="00160002"/>
    <w:rsid w:val="00162EDF"/>
    <w:rsid w:val="00163437"/>
    <w:rsid w:val="00167529"/>
    <w:rsid w:val="0017126A"/>
    <w:rsid w:val="00172276"/>
    <w:rsid w:val="001730BD"/>
    <w:rsid w:val="0017480F"/>
    <w:rsid w:val="00175B84"/>
    <w:rsid w:val="00177CD7"/>
    <w:rsid w:val="00180398"/>
    <w:rsid w:val="00184A75"/>
    <w:rsid w:val="0018580C"/>
    <w:rsid w:val="00186684"/>
    <w:rsid w:val="00187F9D"/>
    <w:rsid w:val="00191675"/>
    <w:rsid w:val="00196494"/>
    <w:rsid w:val="001A2060"/>
    <w:rsid w:val="001A5B03"/>
    <w:rsid w:val="001A6701"/>
    <w:rsid w:val="001A6AA4"/>
    <w:rsid w:val="001A6B85"/>
    <w:rsid w:val="001B07F2"/>
    <w:rsid w:val="001B2977"/>
    <w:rsid w:val="001B2E1D"/>
    <w:rsid w:val="001C2136"/>
    <w:rsid w:val="001C394E"/>
    <w:rsid w:val="001C5D7A"/>
    <w:rsid w:val="001D1FB2"/>
    <w:rsid w:val="001E726F"/>
    <w:rsid w:val="001F2942"/>
    <w:rsid w:val="001F40A2"/>
    <w:rsid w:val="001F44D6"/>
    <w:rsid w:val="001F532B"/>
    <w:rsid w:val="001F5C75"/>
    <w:rsid w:val="001F61E9"/>
    <w:rsid w:val="00200217"/>
    <w:rsid w:val="00201CB1"/>
    <w:rsid w:val="00203E66"/>
    <w:rsid w:val="00205F37"/>
    <w:rsid w:val="00206092"/>
    <w:rsid w:val="00206105"/>
    <w:rsid w:val="00207E8B"/>
    <w:rsid w:val="002107BD"/>
    <w:rsid w:val="00211BD7"/>
    <w:rsid w:val="00215EC6"/>
    <w:rsid w:val="00220599"/>
    <w:rsid w:val="002221B6"/>
    <w:rsid w:val="0022252A"/>
    <w:rsid w:val="002234D5"/>
    <w:rsid w:val="002304F3"/>
    <w:rsid w:val="002305A9"/>
    <w:rsid w:val="002348FA"/>
    <w:rsid w:val="00242208"/>
    <w:rsid w:val="00242767"/>
    <w:rsid w:val="00245E12"/>
    <w:rsid w:val="00246FCF"/>
    <w:rsid w:val="00247379"/>
    <w:rsid w:val="00247441"/>
    <w:rsid w:val="0025112C"/>
    <w:rsid w:val="00251380"/>
    <w:rsid w:val="002542F1"/>
    <w:rsid w:val="0025514E"/>
    <w:rsid w:val="002573F6"/>
    <w:rsid w:val="00260C5E"/>
    <w:rsid w:val="00261176"/>
    <w:rsid w:val="00261746"/>
    <w:rsid w:val="00262036"/>
    <w:rsid w:val="00266BBA"/>
    <w:rsid w:val="00270A24"/>
    <w:rsid w:val="00271072"/>
    <w:rsid w:val="00273E15"/>
    <w:rsid w:val="00275ABD"/>
    <w:rsid w:val="00276702"/>
    <w:rsid w:val="002832A0"/>
    <w:rsid w:val="002848A1"/>
    <w:rsid w:val="00285C2D"/>
    <w:rsid w:val="002867DB"/>
    <w:rsid w:val="00286E51"/>
    <w:rsid w:val="00292DC8"/>
    <w:rsid w:val="00295E02"/>
    <w:rsid w:val="002970A6"/>
    <w:rsid w:val="00297B4F"/>
    <w:rsid w:val="002A0C55"/>
    <w:rsid w:val="002A1686"/>
    <w:rsid w:val="002A24E4"/>
    <w:rsid w:val="002A6B2C"/>
    <w:rsid w:val="002B11F8"/>
    <w:rsid w:val="002B2E15"/>
    <w:rsid w:val="002B5D9D"/>
    <w:rsid w:val="002C0274"/>
    <w:rsid w:val="002C385B"/>
    <w:rsid w:val="002C68D8"/>
    <w:rsid w:val="002C6F5E"/>
    <w:rsid w:val="002D1FBB"/>
    <w:rsid w:val="002D2D0A"/>
    <w:rsid w:val="002D403F"/>
    <w:rsid w:val="002D4159"/>
    <w:rsid w:val="002D79F5"/>
    <w:rsid w:val="002D7D7A"/>
    <w:rsid w:val="002E2CAE"/>
    <w:rsid w:val="002F025F"/>
    <w:rsid w:val="00301ED1"/>
    <w:rsid w:val="00302507"/>
    <w:rsid w:val="003029E5"/>
    <w:rsid w:val="00304236"/>
    <w:rsid w:val="003058E8"/>
    <w:rsid w:val="00305BA6"/>
    <w:rsid w:val="0030757C"/>
    <w:rsid w:val="003076CD"/>
    <w:rsid w:val="003102CB"/>
    <w:rsid w:val="00310E0D"/>
    <w:rsid w:val="003136AE"/>
    <w:rsid w:val="003140C7"/>
    <w:rsid w:val="00325861"/>
    <w:rsid w:val="00326DCB"/>
    <w:rsid w:val="00332BF0"/>
    <w:rsid w:val="00344CC5"/>
    <w:rsid w:val="00344DE6"/>
    <w:rsid w:val="0034716D"/>
    <w:rsid w:val="00347561"/>
    <w:rsid w:val="00353F67"/>
    <w:rsid w:val="00354887"/>
    <w:rsid w:val="003559F7"/>
    <w:rsid w:val="00355DAF"/>
    <w:rsid w:val="00357565"/>
    <w:rsid w:val="00357657"/>
    <w:rsid w:val="003579D5"/>
    <w:rsid w:val="00366B08"/>
    <w:rsid w:val="00371731"/>
    <w:rsid w:val="0037368B"/>
    <w:rsid w:val="00375B00"/>
    <w:rsid w:val="00376E6F"/>
    <w:rsid w:val="003806CB"/>
    <w:rsid w:val="00381494"/>
    <w:rsid w:val="0038CAAF"/>
    <w:rsid w:val="00392053"/>
    <w:rsid w:val="00394F46"/>
    <w:rsid w:val="003A1B3F"/>
    <w:rsid w:val="003A44ED"/>
    <w:rsid w:val="003A4905"/>
    <w:rsid w:val="003A63A3"/>
    <w:rsid w:val="003B121A"/>
    <w:rsid w:val="003B3163"/>
    <w:rsid w:val="003B425B"/>
    <w:rsid w:val="003C0718"/>
    <w:rsid w:val="003C10B0"/>
    <w:rsid w:val="003C35B5"/>
    <w:rsid w:val="003C6695"/>
    <w:rsid w:val="003D2F0A"/>
    <w:rsid w:val="003D5442"/>
    <w:rsid w:val="003E5B21"/>
    <w:rsid w:val="003E67F2"/>
    <w:rsid w:val="003F243B"/>
    <w:rsid w:val="003F2637"/>
    <w:rsid w:val="003F3A5C"/>
    <w:rsid w:val="003F3A60"/>
    <w:rsid w:val="00402673"/>
    <w:rsid w:val="0040649C"/>
    <w:rsid w:val="00410B80"/>
    <w:rsid w:val="00411BDF"/>
    <w:rsid w:val="00413C96"/>
    <w:rsid w:val="0041485A"/>
    <w:rsid w:val="00416BF7"/>
    <w:rsid w:val="0041C5B6"/>
    <w:rsid w:val="004201B1"/>
    <w:rsid w:val="00422309"/>
    <w:rsid w:val="0042323B"/>
    <w:rsid w:val="00425128"/>
    <w:rsid w:val="00430607"/>
    <w:rsid w:val="00431EA4"/>
    <w:rsid w:val="00436E20"/>
    <w:rsid w:val="00437D43"/>
    <w:rsid w:val="00440B08"/>
    <w:rsid w:val="00445A85"/>
    <w:rsid w:val="00447128"/>
    <w:rsid w:val="00447624"/>
    <w:rsid w:val="00450343"/>
    <w:rsid w:val="004508E8"/>
    <w:rsid w:val="00453DC2"/>
    <w:rsid w:val="00454EFF"/>
    <w:rsid w:val="00456238"/>
    <w:rsid w:val="004665DD"/>
    <w:rsid w:val="00473AC0"/>
    <w:rsid w:val="00473BC7"/>
    <w:rsid w:val="00476301"/>
    <w:rsid w:val="0048407B"/>
    <w:rsid w:val="004870AF"/>
    <w:rsid w:val="00491C73"/>
    <w:rsid w:val="0049217F"/>
    <w:rsid w:val="00496FBD"/>
    <w:rsid w:val="004A04AB"/>
    <w:rsid w:val="004A41E3"/>
    <w:rsid w:val="004A6F75"/>
    <w:rsid w:val="004B126A"/>
    <w:rsid w:val="004B2CAD"/>
    <w:rsid w:val="004B5070"/>
    <w:rsid w:val="004B70FB"/>
    <w:rsid w:val="004C1FC6"/>
    <w:rsid w:val="004C7616"/>
    <w:rsid w:val="004D1A39"/>
    <w:rsid w:val="004D1C86"/>
    <w:rsid w:val="004D24D6"/>
    <w:rsid w:val="004D3188"/>
    <w:rsid w:val="004D3791"/>
    <w:rsid w:val="004D3EFE"/>
    <w:rsid w:val="004D5654"/>
    <w:rsid w:val="004D6CEC"/>
    <w:rsid w:val="004E0F0F"/>
    <w:rsid w:val="004E1336"/>
    <w:rsid w:val="004E5F4F"/>
    <w:rsid w:val="004E63A9"/>
    <w:rsid w:val="004E7A3C"/>
    <w:rsid w:val="004F0981"/>
    <w:rsid w:val="004F3CAA"/>
    <w:rsid w:val="004F4519"/>
    <w:rsid w:val="004F4A35"/>
    <w:rsid w:val="004F6548"/>
    <w:rsid w:val="004F7ED5"/>
    <w:rsid w:val="00501317"/>
    <w:rsid w:val="005042C7"/>
    <w:rsid w:val="00504AF7"/>
    <w:rsid w:val="00505913"/>
    <w:rsid w:val="005061C1"/>
    <w:rsid w:val="005073D2"/>
    <w:rsid w:val="00510F5C"/>
    <w:rsid w:val="00511B24"/>
    <w:rsid w:val="005155AE"/>
    <w:rsid w:val="00515ACB"/>
    <w:rsid w:val="00517490"/>
    <w:rsid w:val="00523FF9"/>
    <w:rsid w:val="005243C9"/>
    <w:rsid w:val="00525D11"/>
    <w:rsid w:val="005261AD"/>
    <w:rsid w:val="00527637"/>
    <w:rsid w:val="00527E99"/>
    <w:rsid w:val="00530467"/>
    <w:rsid w:val="005304B4"/>
    <w:rsid w:val="00530920"/>
    <w:rsid w:val="005319C0"/>
    <w:rsid w:val="00531D15"/>
    <w:rsid w:val="00533939"/>
    <w:rsid w:val="00536D56"/>
    <w:rsid w:val="005423E1"/>
    <w:rsid w:val="00543547"/>
    <w:rsid w:val="00544887"/>
    <w:rsid w:val="00546593"/>
    <w:rsid w:val="0054738D"/>
    <w:rsid w:val="00552466"/>
    <w:rsid w:val="00553444"/>
    <w:rsid w:val="00556FF9"/>
    <w:rsid w:val="00560BE5"/>
    <w:rsid w:val="0056373E"/>
    <w:rsid w:val="00581077"/>
    <w:rsid w:val="00584860"/>
    <w:rsid w:val="0058704A"/>
    <w:rsid w:val="00587477"/>
    <w:rsid w:val="00587FD1"/>
    <w:rsid w:val="005900A5"/>
    <w:rsid w:val="005912CE"/>
    <w:rsid w:val="00592A89"/>
    <w:rsid w:val="005947EA"/>
    <w:rsid w:val="0059773D"/>
    <w:rsid w:val="005A0A73"/>
    <w:rsid w:val="005A190D"/>
    <w:rsid w:val="005A6A6C"/>
    <w:rsid w:val="005B2DA2"/>
    <w:rsid w:val="005B347D"/>
    <w:rsid w:val="005B7F58"/>
    <w:rsid w:val="005C16E1"/>
    <w:rsid w:val="005C1CB0"/>
    <w:rsid w:val="005C1EEE"/>
    <w:rsid w:val="005C2860"/>
    <w:rsid w:val="005C3888"/>
    <w:rsid w:val="005C5808"/>
    <w:rsid w:val="005C69C5"/>
    <w:rsid w:val="005D200F"/>
    <w:rsid w:val="005D2EF8"/>
    <w:rsid w:val="005E2E06"/>
    <w:rsid w:val="005E51F3"/>
    <w:rsid w:val="005E6846"/>
    <w:rsid w:val="005E707D"/>
    <w:rsid w:val="005F3AA5"/>
    <w:rsid w:val="005F49ED"/>
    <w:rsid w:val="005F4B04"/>
    <w:rsid w:val="005F55E4"/>
    <w:rsid w:val="005F5651"/>
    <w:rsid w:val="005F5868"/>
    <w:rsid w:val="005F5E06"/>
    <w:rsid w:val="005F6F7F"/>
    <w:rsid w:val="005F741C"/>
    <w:rsid w:val="006053C3"/>
    <w:rsid w:val="00606CA4"/>
    <w:rsid w:val="00610BB7"/>
    <w:rsid w:val="00613161"/>
    <w:rsid w:val="006139D6"/>
    <w:rsid w:val="00613E39"/>
    <w:rsid w:val="00614352"/>
    <w:rsid w:val="00615691"/>
    <w:rsid w:val="00615EF4"/>
    <w:rsid w:val="00616B28"/>
    <w:rsid w:val="00616EAE"/>
    <w:rsid w:val="00622EEF"/>
    <w:rsid w:val="00623B4D"/>
    <w:rsid w:val="0062643D"/>
    <w:rsid w:val="006266BB"/>
    <w:rsid w:val="00630666"/>
    <w:rsid w:val="00630C1B"/>
    <w:rsid w:val="0063197B"/>
    <w:rsid w:val="00632481"/>
    <w:rsid w:val="006342BF"/>
    <w:rsid w:val="00642EE7"/>
    <w:rsid w:val="0064316E"/>
    <w:rsid w:val="006500FE"/>
    <w:rsid w:val="00650824"/>
    <w:rsid w:val="006534FF"/>
    <w:rsid w:val="006578A9"/>
    <w:rsid w:val="00657F42"/>
    <w:rsid w:val="006603CD"/>
    <w:rsid w:val="0066194B"/>
    <w:rsid w:val="00661CA6"/>
    <w:rsid w:val="0066221C"/>
    <w:rsid w:val="00662719"/>
    <w:rsid w:val="0066297B"/>
    <w:rsid w:val="00663984"/>
    <w:rsid w:val="00664A5F"/>
    <w:rsid w:val="00670120"/>
    <w:rsid w:val="0067191C"/>
    <w:rsid w:val="006731E4"/>
    <w:rsid w:val="006752D2"/>
    <w:rsid w:val="00677265"/>
    <w:rsid w:val="00677E50"/>
    <w:rsid w:val="00680380"/>
    <w:rsid w:val="0068213B"/>
    <w:rsid w:val="00682FF9"/>
    <w:rsid w:val="00683CDB"/>
    <w:rsid w:val="00691101"/>
    <w:rsid w:val="00694226"/>
    <w:rsid w:val="00694E07"/>
    <w:rsid w:val="006A1D43"/>
    <w:rsid w:val="006A362D"/>
    <w:rsid w:val="006A378E"/>
    <w:rsid w:val="006B130D"/>
    <w:rsid w:val="006B6CB2"/>
    <w:rsid w:val="006B728D"/>
    <w:rsid w:val="006C08F7"/>
    <w:rsid w:val="006C19E4"/>
    <w:rsid w:val="006C2629"/>
    <w:rsid w:val="006C49F4"/>
    <w:rsid w:val="006C7193"/>
    <w:rsid w:val="006D0D61"/>
    <w:rsid w:val="006D446F"/>
    <w:rsid w:val="006E0979"/>
    <w:rsid w:val="006F1044"/>
    <w:rsid w:val="006F17D0"/>
    <w:rsid w:val="006F1DA7"/>
    <w:rsid w:val="006F2478"/>
    <w:rsid w:val="006F438A"/>
    <w:rsid w:val="006F63BE"/>
    <w:rsid w:val="006F7177"/>
    <w:rsid w:val="006F73F3"/>
    <w:rsid w:val="00706AF6"/>
    <w:rsid w:val="00706ED0"/>
    <w:rsid w:val="00707984"/>
    <w:rsid w:val="0071472C"/>
    <w:rsid w:val="00714853"/>
    <w:rsid w:val="00716DF6"/>
    <w:rsid w:val="007178AD"/>
    <w:rsid w:val="00717C0C"/>
    <w:rsid w:val="00721DFF"/>
    <w:rsid w:val="00723794"/>
    <w:rsid w:val="00725D47"/>
    <w:rsid w:val="00734CE0"/>
    <w:rsid w:val="0074104E"/>
    <w:rsid w:val="00741F04"/>
    <w:rsid w:val="00743AE8"/>
    <w:rsid w:val="00744F27"/>
    <w:rsid w:val="00746CB7"/>
    <w:rsid w:val="00750833"/>
    <w:rsid w:val="00750B77"/>
    <w:rsid w:val="0075167B"/>
    <w:rsid w:val="00751EC8"/>
    <w:rsid w:val="007600E8"/>
    <w:rsid w:val="0076163E"/>
    <w:rsid w:val="007636EB"/>
    <w:rsid w:val="00766C00"/>
    <w:rsid w:val="00766FDA"/>
    <w:rsid w:val="00773EE1"/>
    <w:rsid w:val="00775170"/>
    <w:rsid w:val="00775957"/>
    <w:rsid w:val="0077674B"/>
    <w:rsid w:val="0077752B"/>
    <w:rsid w:val="00781A21"/>
    <w:rsid w:val="0078538B"/>
    <w:rsid w:val="007870C8"/>
    <w:rsid w:val="00787155"/>
    <w:rsid w:val="0078789A"/>
    <w:rsid w:val="00790D0A"/>
    <w:rsid w:val="00791146"/>
    <w:rsid w:val="00791A9B"/>
    <w:rsid w:val="007944F0"/>
    <w:rsid w:val="00794F20"/>
    <w:rsid w:val="007A2580"/>
    <w:rsid w:val="007A498B"/>
    <w:rsid w:val="007A53C1"/>
    <w:rsid w:val="007A7335"/>
    <w:rsid w:val="007B09A7"/>
    <w:rsid w:val="007C0178"/>
    <w:rsid w:val="007C2395"/>
    <w:rsid w:val="007C2762"/>
    <w:rsid w:val="007C4D36"/>
    <w:rsid w:val="007D4226"/>
    <w:rsid w:val="007D4A99"/>
    <w:rsid w:val="007D4FC3"/>
    <w:rsid w:val="007D7AC9"/>
    <w:rsid w:val="007E2475"/>
    <w:rsid w:val="007E3D15"/>
    <w:rsid w:val="007F0580"/>
    <w:rsid w:val="007F0FFF"/>
    <w:rsid w:val="0080059E"/>
    <w:rsid w:val="00801AE9"/>
    <w:rsid w:val="008026BE"/>
    <w:rsid w:val="00804D01"/>
    <w:rsid w:val="00806207"/>
    <w:rsid w:val="00811DEC"/>
    <w:rsid w:val="008122F5"/>
    <w:rsid w:val="00812EB7"/>
    <w:rsid w:val="0081484D"/>
    <w:rsid w:val="00816C0B"/>
    <w:rsid w:val="008203E4"/>
    <w:rsid w:val="008233D9"/>
    <w:rsid w:val="008243F6"/>
    <w:rsid w:val="008246B1"/>
    <w:rsid w:val="00825EE5"/>
    <w:rsid w:val="00826D8F"/>
    <w:rsid w:val="0083055D"/>
    <w:rsid w:val="008311D8"/>
    <w:rsid w:val="008323B3"/>
    <w:rsid w:val="00832B43"/>
    <w:rsid w:val="00833E49"/>
    <w:rsid w:val="0083442A"/>
    <w:rsid w:val="00835DC6"/>
    <w:rsid w:val="00837026"/>
    <w:rsid w:val="00837C82"/>
    <w:rsid w:val="00842FFE"/>
    <w:rsid w:val="008468DA"/>
    <w:rsid w:val="008473BC"/>
    <w:rsid w:val="00847F47"/>
    <w:rsid w:val="008529D4"/>
    <w:rsid w:val="008529F8"/>
    <w:rsid w:val="00862740"/>
    <w:rsid w:val="00865574"/>
    <w:rsid w:val="008659A2"/>
    <w:rsid w:val="00866E3A"/>
    <w:rsid w:val="00871E74"/>
    <w:rsid w:val="00876B37"/>
    <w:rsid w:val="00876D38"/>
    <w:rsid w:val="008772C3"/>
    <w:rsid w:val="00881127"/>
    <w:rsid w:val="00881CE6"/>
    <w:rsid w:val="00882776"/>
    <w:rsid w:val="00883146"/>
    <w:rsid w:val="00890BB7"/>
    <w:rsid w:val="00890D42"/>
    <w:rsid w:val="00893A34"/>
    <w:rsid w:val="00893C57"/>
    <w:rsid w:val="008942F1"/>
    <w:rsid w:val="008963DE"/>
    <w:rsid w:val="0089670D"/>
    <w:rsid w:val="00897027"/>
    <w:rsid w:val="00897B82"/>
    <w:rsid w:val="008A0537"/>
    <w:rsid w:val="008A135C"/>
    <w:rsid w:val="008A1903"/>
    <w:rsid w:val="008A1EA1"/>
    <w:rsid w:val="008A36B0"/>
    <w:rsid w:val="008A38D9"/>
    <w:rsid w:val="008A4222"/>
    <w:rsid w:val="008A46BE"/>
    <w:rsid w:val="008A4A4F"/>
    <w:rsid w:val="008A5403"/>
    <w:rsid w:val="008A7016"/>
    <w:rsid w:val="008A7229"/>
    <w:rsid w:val="008B029C"/>
    <w:rsid w:val="008B248B"/>
    <w:rsid w:val="008B4306"/>
    <w:rsid w:val="008B66DA"/>
    <w:rsid w:val="008C0629"/>
    <w:rsid w:val="008C0885"/>
    <w:rsid w:val="008C0DB1"/>
    <w:rsid w:val="008C4BA8"/>
    <w:rsid w:val="008C59C4"/>
    <w:rsid w:val="008C77D8"/>
    <w:rsid w:val="008D0016"/>
    <w:rsid w:val="008D4CAD"/>
    <w:rsid w:val="008D6A62"/>
    <w:rsid w:val="008E61DA"/>
    <w:rsid w:val="008F297E"/>
    <w:rsid w:val="008F3C5E"/>
    <w:rsid w:val="008F4E44"/>
    <w:rsid w:val="008F5BBE"/>
    <w:rsid w:val="008F7F5A"/>
    <w:rsid w:val="0090268A"/>
    <w:rsid w:val="00902DCD"/>
    <w:rsid w:val="00902EF8"/>
    <w:rsid w:val="009074DF"/>
    <w:rsid w:val="009135BA"/>
    <w:rsid w:val="00915282"/>
    <w:rsid w:val="009152FE"/>
    <w:rsid w:val="00917583"/>
    <w:rsid w:val="00917B84"/>
    <w:rsid w:val="00920878"/>
    <w:rsid w:val="00921019"/>
    <w:rsid w:val="00921D12"/>
    <w:rsid w:val="009241FE"/>
    <w:rsid w:val="00924466"/>
    <w:rsid w:val="0093045E"/>
    <w:rsid w:val="0093176E"/>
    <w:rsid w:val="009329D2"/>
    <w:rsid w:val="009330D4"/>
    <w:rsid w:val="009343DC"/>
    <w:rsid w:val="0094123B"/>
    <w:rsid w:val="00942451"/>
    <w:rsid w:val="00942B47"/>
    <w:rsid w:val="00944F62"/>
    <w:rsid w:val="00945F08"/>
    <w:rsid w:val="00946356"/>
    <w:rsid w:val="00946DBA"/>
    <w:rsid w:val="00947784"/>
    <w:rsid w:val="00950DA4"/>
    <w:rsid w:val="00952C96"/>
    <w:rsid w:val="00957E0A"/>
    <w:rsid w:val="00960D3C"/>
    <w:rsid w:val="00960D75"/>
    <w:rsid w:val="00960D89"/>
    <w:rsid w:val="00976ADA"/>
    <w:rsid w:val="009837E5"/>
    <w:rsid w:val="00983D19"/>
    <w:rsid w:val="0098554D"/>
    <w:rsid w:val="009877AB"/>
    <w:rsid w:val="009878C1"/>
    <w:rsid w:val="00992737"/>
    <w:rsid w:val="009942CB"/>
    <w:rsid w:val="009945E4"/>
    <w:rsid w:val="00995E53"/>
    <w:rsid w:val="0099780E"/>
    <w:rsid w:val="009A1546"/>
    <w:rsid w:val="009A2065"/>
    <w:rsid w:val="009A4A74"/>
    <w:rsid w:val="009A535D"/>
    <w:rsid w:val="009A5B63"/>
    <w:rsid w:val="009A67FC"/>
    <w:rsid w:val="009A7057"/>
    <w:rsid w:val="009B0659"/>
    <w:rsid w:val="009B4C5D"/>
    <w:rsid w:val="009D277F"/>
    <w:rsid w:val="009D3C50"/>
    <w:rsid w:val="009D5269"/>
    <w:rsid w:val="009E0061"/>
    <w:rsid w:val="009E1DB3"/>
    <w:rsid w:val="009E26E7"/>
    <w:rsid w:val="009E34CA"/>
    <w:rsid w:val="009E5224"/>
    <w:rsid w:val="009E6EA8"/>
    <w:rsid w:val="009F06E4"/>
    <w:rsid w:val="009F0B50"/>
    <w:rsid w:val="009F0F6C"/>
    <w:rsid w:val="009F1559"/>
    <w:rsid w:val="009F4948"/>
    <w:rsid w:val="009F55C0"/>
    <w:rsid w:val="009F56F5"/>
    <w:rsid w:val="00A02512"/>
    <w:rsid w:val="00A068DD"/>
    <w:rsid w:val="00A07148"/>
    <w:rsid w:val="00A07A57"/>
    <w:rsid w:val="00A1026B"/>
    <w:rsid w:val="00A109AE"/>
    <w:rsid w:val="00A124E3"/>
    <w:rsid w:val="00A14922"/>
    <w:rsid w:val="00A155F6"/>
    <w:rsid w:val="00A17D52"/>
    <w:rsid w:val="00A20B81"/>
    <w:rsid w:val="00A21F37"/>
    <w:rsid w:val="00A256BE"/>
    <w:rsid w:val="00A33158"/>
    <w:rsid w:val="00A35010"/>
    <w:rsid w:val="00A37F8B"/>
    <w:rsid w:val="00A417F7"/>
    <w:rsid w:val="00A41AE2"/>
    <w:rsid w:val="00A447E9"/>
    <w:rsid w:val="00A454D6"/>
    <w:rsid w:val="00A46111"/>
    <w:rsid w:val="00A544A2"/>
    <w:rsid w:val="00A55B8E"/>
    <w:rsid w:val="00A5638B"/>
    <w:rsid w:val="00A61A02"/>
    <w:rsid w:val="00A61D75"/>
    <w:rsid w:val="00A634AF"/>
    <w:rsid w:val="00A676B3"/>
    <w:rsid w:val="00A71E5B"/>
    <w:rsid w:val="00A7218F"/>
    <w:rsid w:val="00A754BE"/>
    <w:rsid w:val="00A75B0F"/>
    <w:rsid w:val="00A776F8"/>
    <w:rsid w:val="00A80007"/>
    <w:rsid w:val="00A81736"/>
    <w:rsid w:val="00A81BDA"/>
    <w:rsid w:val="00A81C15"/>
    <w:rsid w:val="00A82078"/>
    <w:rsid w:val="00A82FFD"/>
    <w:rsid w:val="00A84F55"/>
    <w:rsid w:val="00A85098"/>
    <w:rsid w:val="00A850F5"/>
    <w:rsid w:val="00A921C5"/>
    <w:rsid w:val="00A963C5"/>
    <w:rsid w:val="00AA0435"/>
    <w:rsid w:val="00AA2B08"/>
    <w:rsid w:val="00AB21F3"/>
    <w:rsid w:val="00AB3E2C"/>
    <w:rsid w:val="00AB5F01"/>
    <w:rsid w:val="00AB60EE"/>
    <w:rsid w:val="00AB724C"/>
    <w:rsid w:val="00AC07D9"/>
    <w:rsid w:val="00AC225A"/>
    <w:rsid w:val="00AC4B73"/>
    <w:rsid w:val="00AC53B0"/>
    <w:rsid w:val="00AC702B"/>
    <w:rsid w:val="00AD155B"/>
    <w:rsid w:val="00AD1BBA"/>
    <w:rsid w:val="00AD263B"/>
    <w:rsid w:val="00AE0623"/>
    <w:rsid w:val="00AE239D"/>
    <w:rsid w:val="00AE27E4"/>
    <w:rsid w:val="00AE5FB6"/>
    <w:rsid w:val="00AF1C59"/>
    <w:rsid w:val="00AF34AD"/>
    <w:rsid w:val="00AF53B2"/>
    <w:rsid w:val="00AF5AB7"/>
    <w:rsid w:val="00AF639F"/>
    <w:rsid w:val="00AF662A"/>
    <w:rsid w:val="00AF758A"/>
    <w:rsid w:val="00B01ACA"/>
    <w:rsid w:val="00B03090"/>
    <w:rsid w:val="00B030FD"/>
    <w:rsid w:val="00B05FC2"/>
    <w:rsid w:val="00B06BF6"/>
    <w:rsid w:val="00B10134"/>
    <w:rsid w:val="00B12018"/>
    <w:rsid w:val="00B12227"/>
    <w:rsid w:val="00B13465"/>
    <w:rsid w:val="00B13927"/>
    <w:rsid w:val="00B150FC"/>
    <w:rsid w:val="00B17EB5"/>
    <w:rsid w:val="00B227CE"/>
    <w:rsid w:val="00B2413B"/>
    <w:rsid w:val="00B25266"/>
    <w:rsid w:val="00B2584D"/>
    <w:rsid w:val="00B26E40"/>
    <w:rsid w:val="00B323FA"/>
    <w:rsid w:val="00B34408"/>
    <w:rsid w:val="00B34BBA"/>
    <w:rsid w:val="00B37DFF"/>
    <w:rsid w:val="00B454CC"/>
    <w:rsid w:val="00B46160"/>
    <w:rsid w:val="00B461A7"/>
    <w:rsid w:val="00B53093"/>
    <w:rsid w:val="00B533AF"/>
    <w:rsid w:val="00B5344F"/>
    <w:rsid w:val="00B56B29"/>
    <w:rsid w:val="00B572A2"/>
    <w:rsid w:val="00B600A3"/>
    <w:rsid w:val="00B61127"/>
    <w:rsid w:val="00B65FE1"/>
    <w:rsid w:val="00B7000F"/>
    <w:rsid w:val="00B76F63"/>
    <w:rsid w:val="00B8118B"/>
    <w:rsid w:val="00B83718"/>
    <w:rsid w:val="00B8460C"/>
    <w:rsid w:val="00B85133"/>
    <w:rsid w:val="00B8561D"/>
    <w:rsid w:val="00B8A961"/>
    <w:rsid w:val="00B90E2C"/>
    <w:rsid w:val="00B92035"/>
    <w:rsid w:val="00B9411F"/>
    <w:rsid w:val="00B948BB"/>
    <w:rsid w:val="00B9665B"/>
    <w:rsid w:val="00BA5EBF"/>
    <w:rsid w:val="00BA7183"/>
    <w:rsid w:val="00BB21DF"/>
    <w:rsid w:val="00BB4EB2"/>
    <w:rsid w:val="00BC11B7"/>
    <w:rsid w:val="00BD273A"/>
    <w:rsid w:val="00BD3196"/>
    <w:rsid w:val="00BD40D8"/>
    <w:rsid w:val="00BD7F55"/>
    <w:rsid w:val="00BE1F63"/>
    <w:rsid w:val="00BE2E0C"/>
    <w:rsid w:val="00BE33A9"/>
    <w:rsid w:val="00BE5F47"/>
    <w:rsid w:val="00BF4451"/>
    <w:rsid w:val="00BF6A14"/>
    <w:rsid w:val="00BF6CF6"/>
    <w:rsid w:val="00C00597"/>
    <w:rsid w:val="00C00BCB"/>
    <w:rsid w:val="00C04291"/>
    <w:rsid w:val="00C04FB0"/>
    <w:rsid w:val="00C07525"/>
    <w:rsid w:val="00C113BF"/>
    <w:rsid w:val="00C11704"/>
    <w:rsid w:val="00C11AF5"/>
    <w:rsid w:val="00C2178D"/>
    <w:rsid w:val="00C231C5"/>
    <w:rsid w:val="00C27535"/>
    <w:rsid w:val="00C31680"/>
    <w:rsid w:val="00C40FD3"/>
    <w:rsid w:val="00C41502"/>
    <w:rsid w:val="00C422FB"/>
    <w:rsid w:val="00C42F25"/>
    <w:rsid w:val="00C453CF"/>
    <w:rsid w:val="00C46D07"/>
    <w:rsid w:val="00C50C3D"/>
    <w:rsid w:val="00C52154"/>
    <w:rsid w:val="00C5378A"/>
    <w:rsid w:val="00C544EE"/>
    <w:rsid w:val="00C55565"/>
    <w:rsid w:val="00C62911"/>
    <w:rsid w:val="00C66C43"/>
    <w:rsid w:val="00C66F8B"/>
    <w:rsid w:val="00C72CF9"/>
    <w:rsid w:val="00C7449A"/>
    <w:rsid w:val="00C80A81"/>
    <w:rsid w:val="00C82CA5"/>
    <w:rsid w:val="00C838DB"/>
    <w:rsid w:val="00C84291"/>
    <w:rsid w:val="00C903BE"/>
    <w:rsid w:val="00C90DF7"/>
    <w:rsid w:val="00C91893"/>
    <w:rsid w:val="00C91ADE"/>
    <w:rsid w:val="00C944A8"/>
    <w:rsid w:val="00C951E9"/>
    <w:rsid w:val="00C9754A"/>
    <w:rsid w:val="00CA219F"/>
    <w:rsid w:val="00CA21A4"/>
    <w:rsid w:val="00CA2764"/>
    <w:rsid w:val="00CA3D4D"/>
    <w:rsid w:val="00CA6B7E"/>
    <w:rsid w:val="00CB5602"/>
    <w:rsid w:val="00CB5FF6"/>
    <w:rsid w:val="00CB628B"/>
    <w:rsid w:val="00CC025C"/>
    <w:rsid w:val="00CC04D4"/>
    <w:rsid w:val="00CC1EBA"/>
    <w:rsid w:val="00CC4FC2"/>
    <w:rsid w:val="00CC66DD"/>
    <w:rsid w:val="00CD1C9D"/>
    <w:rsid w:val="00CD1F6F"/>
    <w:rsid w:val="00CD2B78"/>
    <w:rsid w:val="00CD33DD"/>
    <w:rsid w:val="00CD5585"/>
    <w:rsid w:val="00CE00D0"/>
    <w:rsid w:val="00CE0CD2"/>
    <w:rsid w:val="00CE1329"/>
    <w:rsid w:val="00CE3142"/>
    <w:rsid w:val="00CE34A3"/>
    <w:rsid w:val="00CE673D"/>
    <w:rsid w:val="00CE77DB"/>
    <w:rsid w:val="00CF3A07"/>
    <w:rsid w:val="00CF4AAB"/>
    <w:rsid w:val="00CF5A4D"/>
    <w:rsid w:val="00CF5A98"/>
    <w:rsid w:val="00D01DA2"/>
    <w:rsid w:val="00D04908"/>
    <w:rsid w:val="00D066D1"/>
    <w:rsid w:val="00D2205D"/>
    <w:rsid w:val="00D27034"/>
    <w:rsid w:val="00D30B40"/>
    <w:rsid w:val="00D331A5"/>
    <w:rsid w:val="00D3384B"/>
    <w:rsid w:val="00D43797"/>
    <w:rsid w:val="00D438CA"/>
    <w:rsid w:val="00D460DC"/>
    <w:rsid w:val="00D52384"/>
    <w:rsid w:val="00D577B3"/>
    <w:rsid w:val="00D622A2"/>
    <w:rsid w:val="00D63B48"/>
    <w:rsid w:val="00D65B28"/>
    <w:rsid w:val="00D66946"/>
    <w:rsid w:val="00D67203"/>
    <w:rsid w:val="00D7114E"/>
    <w:rsid w:val="00D71785"/>
    <w:rsid w:val="00D71F38"/>
    <w:rsid w:val="00D72D0D"/>
    <w:rsid w:val="00D72FA4"/>
    <w:rsid w:val="00D742CC"/>
    <w:rsid w:val="00D829DC"/>
    <w:rsid w:val="00D852BD"/>
    <w:rsid w:val="00D859A7"/>
    <w:rsid w:val="00D85B9B"/>
    <w:rsid w:val="00D9066F"/>
    <w:rsid w:val="00D9314B"/>
    <w:rsid w:val="00DA2014"/>
    <w:rsid w:val="00DA5CC8"/>
    <w:rsid w:val="00DB08E6"/>
    <w:rsid w:val="00DB0DFC"/>
    <w:rsid w:val="00DB321A"/>
    <w:rsid w:val="00DB48FD"/>
    <w:rsid w:val="00DB62EC"/>
    <w:rsid w:val="00DB6A14"/>
    <w:rsid w:val="00DB7332"/>
    <w:rsid w:val="00DC638D"/>
    <w:rsid w:val="00DD0706"/>
    <w:rsid w:val="00DD1463"/>
    <w:rsid w:val="00DD4ACC"/>
    <w:rsid w:val="00DD5E76"/>
    <w:rsid w:val="00DD7084"/>
    <w:rsid w:val="00DE21CC"/>
    <w:rsid w:val="00DF11EC"/>
    <w:rsid w:val="00DF1FF0"/>
    <w:rsid w:val="00DF2DEC"/>
    <w:rsid w:val="00DF6EA1"/>
    <w:rsid w:val="00E00F14"/>
    <w:rsid w:val="00E01C7B"/>
    <w:rsid w:val="00E03B6E"/>
    <w:rsid w:val="00E04AB6"/>
    <w:rsid w:val="00E060DA"/>
    <w:rsid w:val="00E0757F"/>
    <w:rsid w:val="00E10EE3"/>
    <w:rsid w:val="00E11676"/>
    <w:rsid w:val="00E12B27"/>
    <w:rsid w:val="00E13DBE"/>
    <w:rsid w:val="00E14199"/>
    <w:rsid w:val="00E14FE6"/>
    <w:rsid w:val="00E16E56"/>
    <w:rsid w:val="00E22B6F"/>
    <w:rsid w:val="00E260C4"/>
    <w:rsid w:val="00E302CE"/>
    <w:rsid w:val="00E314F5"/>
    <w:rsid w:val="00E323D4"/>
    <w:rsid w:val="00E37639"/>
    <w:rsid w:val="00E41C81"/>
    <w:rsid w:val="00E45076"/>
    <w:rsid w:val="00E467F0"/>
    <w:rsid w:val="00E47370"/>
    <w:rsid w:val="00E52CE3"/>
    <w:rsid w:val="00E57FE2"/>
    <w:rsid w:val="00E60D1F"/>
    <w:rsid w:val="00E6116B"/>
    <w:rsid w:val="00E62FB4"/>
    <w:rsid w:val="00E64A51"/>
    <w:rsid w:val="00E64D7D"/>
    <w:rsid w:val="00E70E9E"/>
    <w:rsid w:val="00E71517"/>
    <w:rsid w:val="00E71D05"/>
    <w:rsid w:val="00E7586C"/>
    <w:rsid w:val="00E769C0"/>
    <w:rsid w:val="00E806FD"/>
    <w:rsid w:val="00E8080A"/>
    <w:rsid w:val="00E81F26"/>
    <w:rsid w:val="00E85124"/>
    <w:rsid w:val="00E865D2"/>
    <w:rsid w:val="00E90EA9"/>
    <w:rsid w:val="00E9133C"/>
    <w:rsid w:val="00E9198A"/>
    <w:rsid w:val="00E91F05"/>
    <w:rsid w:val="00E92C26"/>
    <w:rsid w:val="00E92F4E"/>
    <w:rsid w:val="00E9411F"/>
    <w:rsid w:val="00E952A0"/>
    <w:rsid w:val="00E9628E"/>
    <w:rsid w:val="00E9650F"/>
    <w:rsid w:val="00E969AC"/>
    <w:rsid w:val="00E96DCD"/>
    <w:rsid w:val="00EA1926"/>
    <w:rsid w:val="00EA1C0B"/>
    <w:rsid w:val="00EA3C5E"/>
    <w:rsid w:val="00EB0A64"/>
    <w:rsid w:val="00EB277C"/>
    <w:rsid w:val="00EB2ED8"/>
    <w:rsid w:val="00EB3DFC"/>
    <w:rsid w:val="00EB47AD"/>
    <w:rsid w:val="00EC3357"/>
    <w:rsid w:val="00EC41EF"/>
    <w:rsid w:val="00ED417B"/>
    <w:rsid w:val="00ED49E8"/>
    <w:rsid w:val="00EE4233"/>
    <w:rsid w:val="00EE4EB1"/>
    <w:rsid w:val="00EE5306"/>
    <w:rsid w:val="00EE68D3"/>
    <w:rsid w:val="00EF07E7"/>
    <w:rsid w:val="00EF2C00"/>
    <w:rsid w:val="00EF3305"/>
    <w:rsid w:val="00F02F88"/>
    <w:rsid w:val="00F0367C"/>
    <w:rsid w:val="00F07A5B"/>
    <w:rsid w:val="00F14BF9"/>
    <w:rsid w:val="00F14C31"/>
    <w:rsid w:val="00F166B4"/>
    <w:rsid w:val="00F17C23"/>
    <w:rsid w:val="00F23DBD"/>
    <w:rsid w:val="00F30990"/>
    <w:rsid w:val="00F30B2D"/>
    <w:rsid w:val="00F3122A"/>
    <w:rsid w:val="00F354D6"/>
    <w:rsid w:val="00F35A66"/>
    <w:rsid w:val="00F4202F"/>
    <w:rsid w:val="00F46934"/>
    <w:rsid w:val="00F5203B"/>
    <w:rsid w:val="00F53FFC"/>
    <w:rsid w:val="00F55024"/>
    <w:rsid w:val="00F5584E"/>
    <w:rsid w:val="00F559B5"/>
    <w:rsid w:val="00F610F6"/>
    <w:rsid w:val="00F61985"/>
    <w:rsid w:val="00F620F7"/>
    <w:rsid w:val="00F64DA3"/>
    <w:rsid w:val="00F67907"/>
    <w:rsid w:val="00F712F8"/>
    <w:rsid w:val="00F730E1"/>
    <w:rsid w:val="00F737D5"/>
    <w:rsid w:val="00F7472E"/>
    <w:rsid w:val="00F74828"/>
    <w:rsid w:val="00F7656E"/>
    <w:rsid w:val="00F7675B"/>
    <w:rsid w:val="00F779A5"/>
    <w:rsid w:val="00F77A08"/>
    <w:rsid w:val="00F86426"/>
    <w:rsid w:val="00F86BA1"/>
    <w:rsid w:val="00F92957"/>
    <w:rsid w:val="00F93961"/>
    <w:rsid w:val="00F94FDD"/>
    <w:rsid w:val="00FA06E7"/>
    <w:rsid w:val="00FA3D66"/>
    <w:rsid w:val="00FA49C5"/>
    <w:rsid w:val="00FA6C35"/>
    <w:rsid w:val="00FB337D"/>
    <w:rsid w:val="00FB3EC5"/>
    <w:rsid w:val="00FB45BB"/>
    <w:rsid w:val="00FB5C97"/>
    <w:rsid w:val="00FC5F24"/>
    <w:rsid w:val="00FD32F5"/>
    <w:rsid w:val="00FD36AE"/>
    <w:rsid w:val="00FD48C0"/>
    <w:rsid w:val="00FD4BB2"/>
    <w:rsid w:val="00FD4F73"/>
    <w:rsid w:val="00FD5309"/>
    <w:rsid w:val="00FD665A"/>
    <w:rsid w:val="00FD76F4"/>
    <w:rsid w:val="00FE08AC"/>
    <w:rsid w:val="00FE0C4C"/>
    <w:rsid w:val="00FE3B3C"/>
    <w:rsid w:val="00FE42F5"/>
    <w:rsid w:val="00FE4A51"/>
    <w:rsid w:val="00FF209A"/>
    <w:rsid w:val="00FF2483"/>
    <w:rsid w:val="00FF333D"/>
    <w:rsid w:val="00FF493F"/>
    <w:rsid w:val="00FF6722"/>
    <w:rsid w:val="012F8EA9"/>
    <w:rsid w:val="0133B1E9"/>
    <w:rsid w:val="017285F2"/>
    <w:rsid w:val="01763FF3"/>
    <w:rsid w:val="01952F5F"/>
    <w:rsid w:val="019D13CC"/>
    <w:rsid w:val="01DE72B3"/>
    <w:rsid w:val="01EFFA5E"/>
    <w:rsid w:val="01FB9875"/>
    <w:rsid w:val="02073313"/>
    <w:rsid w:val="020D4052"/>
    <w:rsid w:val="0243DAB3"/>
    <w:rsid w:val="026E2752"/>
    <w:rsid w:val="027AC8B3"/>
    <w:rsid w:val="0285CA5C"/>
    <w:rsid w:val="028A0945"/>
    <w:rsid w:val="02B1B62C"/>
    <w:rsid w:val="02BDE7EF"/>
    <w:rsid w:val="02C320F2"/>
    <w:rsid w:val="03055E1E"/>
    <w:rsid w:val="03B30EC5"/>
    <w:rsid w:val="040AFD4B"/>
    <w:rsid w:val="04381278"/>
    <w:rsid w:val="0452EF25"/>
    <w:rsid w:val="046127F2"/>
    <w:rsid w:val="04E6583F"/>
    <w:rsid w:val="05015F51"/>
    <w:rsid w:val="050A3BFF"/>
    <w:rsid w:val="05257011"/>
    <w:rsid w:val="052A9C82"/>
    <w:rsid w:val="053B1622"/>
    <w:rsid w:val="054F2237"/>
    <w:rsid w:val="058D2676"/>
    <w:rsid w:val="05CDA05C"/>
    <w:rsid w:val="06002516"/>
    <w:rsid w:val="06183C10"/>
    <w:rsid w:val="0635552D"/>
    <w:rsid w:val="0641F661"/>
    <w:rsid w:val="06585547"/>
    <w:rsid w:val="0665BC9B"/>
    <w:rsid w:val="06ACB4D1"/>
    <w:rsid w:val="06ED81B5"/>
    <w:rsid w:val="071227F7"/>
    <w:rsid w:val="076B12B3"/>
    <w:rsid w:val="080D755C"/>
    <w:rsid w:val="081142A7"/>
    <w:rsid w:val="082173AD"/>
    <w:rsid w:val="08271254"/>
    <w:rsid w:val="08BFBB39"/>
    <w:rsid w:val="08C7A023"/>
    <w:rsid w:val="08D49178"/>
    <w:rsid w:val="08EC9AB8"/>
    <w:rsid w:val="090A8920"/>
    <w:rsid w:val="0944C25C"/>
    <w:rsid w:val="09CC4DEB"/>
    <w:rsid w:val="09F6A399"/>
    <w:rsid w:val="0A5C12C0"/>
    <w:rsid w:val="0AC0C6CA"/>
    <w:rsid w:val="0B1933A1"/>
    <w:rsid w:val="0B78F221"/>
    <w:rsid w:val="0B87DDF8"/>
    <w:rsid w:val="0B8A2ABC"/>
    <w:rsid w:val="0BA1AFAC"/>
    <w:rsid w:val="0BBC9885"/>
    <w:rsid w:val="0BD1887B"/>
    <w:rsid w:val="0BEB2700"/>
    <w:rsid w:val="0BFAF92A"/>
    <w:rsid w:val="0C072822"/>
    <w:rsid w:val="0C6E45AE"/>
    <w:rsid w:val="0C783089"/>
    <w:rsid w:val="0C8A1603"/>
    <w:rsid w:val="0CDEDD10"/>
    <w:rsid w:val="0CE7FE7A"/>
    <w:rsid w:val="0D3DE8F7"/>
    <w:rsid w:val="0D4DFDD3"/>
    <w:rsid w:val="0D5B0983"/>
    <w:rsid w:val="0D725B87"/>
    <w:rsid w:val="0D828435"/>
    <w:rsid w:val="0D85C939"/>
    <w:rsid w:val="0D97DA4D"/>
    <w:rsid w:val="0DA6BBF1"/>
    <w:rsid w:val="0DF590E9"/>
    <w:rsid w:val="0E8AD519"/>
    <w:rsid w:val="0E9D5AEF"/>
    <w:rsid w:val="0E9FC746"/>
    <w:rsid w:val="0F9E1A6E"/>
    <w:rsid w:val="0FA95865"/>
    <w:rsid w:val="0FB2967B"/>
    <w:rsid w:val="0FB66264"/>
    <w:rsid w:val="104C3143"/>
    <w:rsid w:val="10547ABA"/>
    <w:rsid w:val="10765A67"/>
    <w:rsid w:val="1077B42C"/>
    <w:rsid w:val="109D8D19"/>
    <w:rsid w:val="10DE81E0"/>
    <w:rsid w:val="113F7791"/>
    <w:rsid w:val="1153A962"/>
    <w:rsid w:val="1154D9D4"/>
    <w:rsid w:val="11AA9A25"/>
    <w:rsid w:val="12A6823B"/>
    <w:rsid w:val="12B7E874"/>
    <w:rsid w:val="12C7E77B"/>
    <w:rsid w:val="12D5E37F"/>
    <w:rsid w:val="12E45F49"/>
    <w:rsid w:val="1307510C"/>
    <w:rsid w:val="1372FE3B"/>
    <w:rsid w:val="139FA5EC"/>
    <w:rsid w:val="13AFCDF7"/>
    <w:rsid w:val="13B82B8F"/>
    <w:rsid w:val="13DEE80C"/>
    <w:rsid w:val="13FEDA55"/>
    <w:rsid w:val="141622A2"/>
    <w:rsid w:val="1489FF37"/>
    <w:rsid w:val="14EE5D1F"/>
    <w:rsid w:val="14F96844"/>
    <w:rsid w:val="14FA478E"/>
    <w:rsid w:val="151AEE11"/>
    <w:rsid w:val="154C6948"/>
    <w:rsid w:val="155524C3"/>
    <w:rsid w:val="15EF8936"/>
    <w:rsid w:val="15F6CC9C"/>
    <w:rsid w:val="160A1D07"/>
    <w:rsid w:val="1630742C"/>
    <w:rsid w:val="16D2C61D"/>
    <w:rsid w:val="16DB2C78"/>
    <w:rsid w:val="16FB2DF2"/>
    <w:rsid w:val="16FCD1FE"/>
    <w:rsid w:val="171BA984"/>
    <w:rsid w:val="1725445F"/>
    <w:rsid w:val="17C5B4DF"/>
    <w:rsid w:val="17D85970"/>
    <w:rsid w:val="17E592CC"/>
    <w:rsid w:val="17F9C974"/>
    <w:rsid w:val="18155BAE"/>
    <w:rsid w:val="182F0559"/>
    <w:rsid w:val="182F0F1F"/>
    <w:rsid w:val="18655F21"/>
    <w:rsid w:val="186C6605"/>
    <w:rsid w:val="187656B0"/>
    <w:rsid w:val="18770729"/>
    <w:rsid w:val="189277D8"/>
    <w:rsid w:val="18FB03CA"/>
    <w:rsid w:val="195E335D"/>
    <w:rsid w:val="199E8675"/>
    <w:rsid w:val="1A1458C3"/>
    <w:rsid w:val="1A423C95"/>
    <w:rsid w:val="1A4CF1AC"/>
    <w:rsid w:val="1A5A664A"/>
    <w:rsid w:val="1A7C96FD"/>
    <w:rsid w:val="1A91CF7A"/>
    <w:rsid w:val="1AD054FF"/>
    <w:rsid w:val="1ADE0D5F"/>
    <w:rsid w:val="1B06C258"/>
    <w:rsid w:val="1B403319"/>
    <w:rsid w:val="1B909BB3"/>
    <w:rsid w:val="1C02A704"/>
    <w:rsid w:val="1C09E769"/>
    <w:rsid w:val="1C328BE5"/>
    <w:rsid w:val="1C35D47E"/>
    <w:rsid w:val="1C498846"/>
    <w:rsid w:val="1C4B0043"/>
    <w:rsid w:val="1C8E7141"/>
    <w:rsid w:val="1CAEA3CD"/>
    <w:rsid w:val="1CB62EA0"/>
    <w:rsid w:val="1CD692FE"/>
    <w:rsid w:val="1D0A2492"/>
    <w:rsid w:val="1D4F671B"/>
    <w:rsid w:val="1D941F0F"/>
    <w:rsid w:val="1DA1537F"/>
    <w:rsid w:val="1DD1A4DF"/>
    <w:rsid w:val="1DDAB6CB"/>
    <w:rsid w:val="1E80B3BD"/>
    <w:rsid w:val="1E9B5338"/>
    <w:rsid w:val="1EB95AFD"/>
    <w:rsid w:val="1F1D07B1"/>
    <w:rsid w:val="1F21F28C"/>
    <w:rsid w:val="1F39A70D"/>
    <w:rsid w:val="1F4E2D2B"/>
    <w:rsid w:val="1F5C3286"/>
    <w:rsid w:val="1F86AB23"/>
    <w:rsid w:val="2033B037"/>
    <w:rsid w:val="204E246A"/>
    <w:rsid w:val="20B2B738"/>
    <w:rsid w:val="20E8FB0C"/>
    <w:rsid w:val="21365B20"/>
    <w:rsid w:val="21845451"/>
    <w:rsid w:val="21BEFC66"/>
    <w:rsid w:val="21F33391"/>
    <w:rsid w:val="21F3A23B"/>
    <w:rsid w:val="222127AA"/>
    <w:rsid w:val="22339A45"/>
    <w:rsid w:val="2259934E"/>
    <w:rsid w:val="228E8FC5"/>
    <w:rsid w:val="22A88B96"/>
    <w:rsid w:val="22D7030A"/>
    <w:rsid w:val="22E45CF2"/>
    <w:rsid w:val="2301633C"/>
    <w:rsid w:val="23C78651"/>
    <w:rsid w:val="24262884"/>
    <w:rsid w:val="2439D35D"/>
    <w:rsid w:val="2456681B"/>
    <w:rsid w:val="245C108A"/>
    <w:rsid w:val="246317FF"/>
    <w:rsid w:val="2467A43E"/>
    <w:rsid w:val="2469FE7B"/>
    <w:rsid w:val="24A6E972"/>
    <w:rsid w:val="25384DE7"/>
    <w:rsid w:val="253F3CF3"/>
    <w:rsid w:val="25497383"/>
    <w:rsid w:val="2552DA55"/>
    <w:rsid w:val="258D495B"/>
    <w:rsid w:val="25BA71E0"/>
    <w:rsid w:val="25BC4593"/>
    <w:rsid w:val="25C0CFEE"/>
    <w:rsid w:val="25EFC98A"/>
    <w:rsid w:val="2609CC43"/>
    <w:rsid w:val="2624F84E"/>
    <w:rsid w:val="263088AC"/>
    <w:rsid w:val="266EDC75"/>
    <w:rsid w:val="268B342B"/>
    <w:rsid w:val="268EC372"/>
    <w:rsid w:val="269A90B3"/>
    <w:rsid w:val="26AE30AD"/>
    <w:rsid w:val="26B05F91"/>
    <w:rsid w:val="26CB0495"/>
    <w:rsid w:val="26DB6BCD"/>
    <w:rsid w:val="26F4DE14"/>
    <w:rsid w:val="27733D84"/>
    <w:rsid w:val="2813CAEB"/>
    <w:rsid w:val="2824C564"/>
    <w:rsid w:val="2863E0A1"/>
    <w:rsid w:val="286C4A18"/>
    <w:rsid w:val="28D2D5A7"/>
    <w:rsid w:val="28D364AE"/>
    <w:rsid w:val="28E5879E"/>
    <w:rsid w:val="28F265A3"/>
    <w:rsid w:val="29078E64"/>
    <w:rsid w:val="29311194"/>
    <w:rsid w:val="29346662"/>
    <w:rsid w:val="295463CB"/>
    <w:rsid w:val="2978D24B"/>
    <w:rsid w:val="29C7702A"/>
    <w:rsid w:val="29CD0169"/>
    <w:rsid w:val="29E7CF6D"/>
    <w:rsid w:val="29E7F22F"/>
    <w:rsid w:val="29EB4882"/>
    <w:rsid w:val="2A2A9C60"/>
    <w:rsid w:val="2A39E28D"/>
    <w:rsid w:val="2A80794D"/>
    <w:rsid w:val="2A88461E"/>
    <w:rsid w:val="2A91A44D"/>
    <w:rsid w:val="2AB1BBB2"/>
    <w:rsid w:val="2AC01414"/>
    <w:rsid w:val="2AF6CD7E"/>
    <w:rsid w:val="2B1F065B"/>
    <w:rsid w:val="2B553841"/>
    <w:rsid w:val="2B5BDD8A"/>
    <w:rsid w:val="2B5E2F1E"/>
    <w:rsid w:val="2B94134E"/>
    <w:rsid w:val="2BED0713"/>
    <w:rsid w:val="2BEF8D4D"/>
    <w:rsid w:val="2C14C605"/>
    <w:rsid w:val="2C16FA9A"/>
    <w:rsid w:val="2C63B3AD"/>
    <w:rsid w:val="2CB863E8"/>
    <w:rsid w:val="2CBF111C"/>
    <w:rsid w:val="2D1046AF"/>
    <w:rsid w:val="2D606BB5"/>
    <w:rsid w:val="2D87F32F"/>
    <w:rsid w:val="2DA2261B"/>
    <w:rsid w:val="2DB9C28F"/>
    <w:rsid w:val="2DFF840E"/>
    <w:rsid w:val="2E06E05C"/>
    <w:rsid w:val="2E19649B"/>
    <w:rsid w:val="2E2C248B"/>
    <w:rsid w:val="2EA2C430"/>
    <w:rsid w:val="2ECDBCE0"/>
    <w:rsid w:val="2EEAA046"/>
    <w:rsid w:val="2EFCCE01"/>
    <w:rsid w:val="2F135437"/>
    <w:rsid w:val="2F72D1E6"/>
    <w:rsid w:val="2F9B546F"/>
    <w:rsid w:val="2FCF5937"/>
    <w:rsid w:val="2FEC75DA"/>
    <w:rsid w:val="300D3C57"/>
    <w:rsid w:val="303B5255"/>
    <w:rsid w:val="30663A34"/>
    <w:rsid w:val="318F0D38"/>
    <w:rsid w:val="31EC42DF"/>
    <w:rsid w:val="3235CA6A"/>
    <w:rsid w:val="32CF26EE"/>
    <w:rsid w:val="32ECFABD"/>
    <w:rsid w:val="32F43BCA"/>
    <w:rsid w:val="33104022"/>
    <w:rsid w:val="3364C270"/>
    <w:rsid w:val="33AB0027"/>
    <w:rsid w:val="33DF45F5"/>
    <w:rsid w:val="33FECE34"/>
    <w:rsid w:val="342988F2"/>
    <w:rsid w:val="345F706B"/>
    <w:rsid w:val="3479F450"/>
    <w:rsid w:val="34836675"/>
    <w:rsid w:val="34957725"/>
    <w:rsid w:val="34ACC082"/>
    <w:rsid w:val="34B21865"/>
    <w:rsid w:val="352581A4"/>
    <w:rsid w:val="357EF96A"/>
    <w:rsid w:val="3606C7B0"/>
    <w:rsid w:val="369F622E"/>
    <w:rsid w:val="36C1B10E"/>
    <w:rsid w:val="36FA8AA3"/>
    <w:rsid w:val="3721C9EC"/>
    <w:rsid w:val="3728CF4B"/>
    <w:rsid w:val="37BF95C2"/>
    <w:rsid w:val="37D8FBFD"/>
    <w:rsid w:val="38059CBE"/>
    <w:rsid w:val="38184537"/>
    <w:rsid w:val="381E33D5"/>
    <w:rsid w:val="384DBB7D"/>
    <w:rsid w:val="38965B04"/>
    <w:rsid w:val="38C5D317"/>
    <w:rsid w:val="3900CD43"/>
    <w:rsid w:val="3907AFA5"/>
    <w:rsid w:val="392E6C3E"/>
    <w:rsid w:val="3973902D"/>
    <w:rsid w:val="39893020"/>
    <w:rsid w:val="39A0224F"/>
    <w:rsid w:val="39E81436"/>
    <w:rsid w:val="3A069556"/>
    <w:rsid w:val="3A0A3038"/>
    <w:rsid w:val="3A1AF1D9"/>
    <w:rsid w:val="3A40FAC3"/>
    <w:rsid w:val="3A8FE971"/>
    <w:rsid w:val="3AC658F9"/>
    <w:rsid w:val="3B02BA9A"/>
    <w:rsid w:val="3B36F151"/>
    <w:rsid w:val="3B3D92CC"/>
    <w:rsid w:val="3BD62E6E"/>
    <w:rsid w:val="3C2132A1"/>
    <w:rsid w:val="3C6F0892"/>
    <w:rsid w:val="3CBD1EFC"/>
    <w:rsid w:val="3CBFA71F"/>
    <w:rsid w:val="3CE06F33"/>
    <w:rsid w:val="3CFB7BDE"/>
    <w:rsid w:val="3D2182C5"/>
    <w:rsid w:val="3D2C1B9C"/>
    <w:rsid w:val="3D47207E"/>
    <w:rsid w:val="3D515E69"/>
    <w:rsid w:val="3D82A9B6"/>
    <w:rsid w:val="3DB16A8C"/>
    <w:rsid w:val="3DC9C4EB"/>
    <w:rsid w:val="3DF3B4E7"/>
    <w:rsid w:val="3E443057"/>
    <w:rsid w:val="3E5E5C77"/>
    <w:rsid w:val="3E6A866F"/>
    <w:rsid w:val="3F3FB746"/>
    <w:rsid w:val="3F5C6745"/>
    <w:rsid w:val="3F645448"/>
    <w:rsid w:val="3F8A2498"/>
    <w:rsid w:val="3F942CCF"/>
    <w:rsid w:val="402438AC"/>
    <w:rsid w:val="402B5802"/>
    <w:rsid w:val="40E3361C"/>
    <w:rsid w:val="40F4188C"/>
    <w:rsid w:val="411FC4CD"/>
    <w:rsid w:val="4151E3E3"/>
    <w:rsid w:val="419C1317"/>
    <w:rsid w:val="41A1E6C9"/>
    <w:rsid w:val="41B14231"/>
    <w:rsid w:val="41B38235"/>
    <w:rsid w:val="41C5FEC7"/>
    <w:rsid w:val="41DE4EB7"/>
    <w:rsid w:val="41E07931"/>
    <w:rsid w:val="4228D4C9"/>
    <w:rsid w:val="425DC05F"/>
    <w:rsid w:val="426887C5"/>
    <w:rsid w:val="42C204F7"/>
    <w:rsid w:val="42E34810"/>
    <w:rsid w:val="42E64CDF"/>
    <w:rsid w:val="42F9288F"/>
    <w:rsid w:val="42FA4599"/>
    <w:rsid w:val="430615CD"/>
    <w:rsid w:val="434C690C"/>
    <w:rsid w:val="4354B39B"/>
    <w:rsid w:val="435806FF"/>
    <w:rsid w:val="4385E187"/>
    <w:rsid w:val="43DCB7D4"/>
    <w:rsid w:val="44255B16"/>
    <w:rsid w:val="442677E6"/>
    <w:rsid w:val="4427359D"/>
    <w:rsid w:val="44390F71"/>
    <w:rsid w:val="4482A9CA"/>
    <w:rsid w:val="448C7211"/>
    <w:rsid w:val="449C077B"/>
    <w:rsid w:val="44CE562B"/>
    <w:rsid w:val="450EDCEA"/>
    <w:rsid w:val="45123808"/>
    <w:rsid w:val="4513BC85"/>
    <w:rsid w:val="4547D2AE"/>
    <w:rsid w:val="4586BF88"/>
    <w:rsid w:val="4588EAAE"/>
    <w:rsid w:val="46079438"/>
    <w:rsid w:val="4628A743"/>
    <w:rsid w:val="464AB68F"/>
    <w:rsid w:val="464C31B4"/>
    <w:rsid w:val="4684332A"/>
    <w:rsid w:val="468D8DF7"/>
    <w:rsid w:val="469E12EA"/>
    <w:rsid w:val="46A4CC9D"/>
    <w:rsid w:val="46C1059C"/>
    <w:rsid w:val="46C6B17D"/>
    <w:rsid w:val="46DDAC66"/>
    <w:rsid w:val="46E281FB"/>
    <w:rsid w:val="46F7B8E1"/>
    <w:rsid w:val="46FBC388"/>
    <w:rsid w:val="47149066"/>
    <w:rsid w:val="474B0F74"/>
    <w:rsid w:val="47638C8B"/>
    <w:rsid w:val="47B1C0D1"/>
    <w:rsid w:val="47BE3384"/>
    <w:rsid w:val="47C547AF"/>
    <w:rsid w:val="47CAA79E"/>
    <w:rsid w:val="48012FEF"/>
    <w:rsid w:val="48376B05"/>
    <w:rsid w:val="485AD90B"/>
    <w:rsid w:val="489AD217"/>
    <w:rsid w:val="48C8A760"/>
    <w:rsid w:val="48D453DD"/>
    <w:rsid w:val="48D6D500"/>
    <w:rsid w:val="4963E9A9"/>
    <w:rsid w:val="4996354C"/>
    <w:rsid w:val="49A62A45"/>
    <w:rsid w:val="49A8A534"/>
    <w:rsid w:val="49C8E4E1"/>
    <w:rsid w:val="4A087330"/>
    <w:rsid w:val="4AB5C61E"/>
    <w:rsid w:val="4AD5B77E"/>
    <w:rsid w:val="4ADF5497"/>
    <w:rsid w:val="4AEF321E"/>
    <w:rsid w:val="4B1D41C8"/>
    <w:rsid w:val="4B27CFE7"/>
    <w:rsid w:val="4B435FD1"/>
    <w:rsid w:val="4B56A75A"/>
    <w:rsid w:val="4BEC8FDE"/>
    <w:rsid w:val="4C02C5A8"/>
    <w:rsid w:val="4C215ADE"/>
    <w:rsid w:val="4C37566B"/>
    <w:rsid w:val="4C411FDA"/>
    <w:rsid w:val="4CFAE5C4"/>
    <w:rsid w:val="4D3BADD3"/>
    <w:rsid w:val="4D5AC7F8"/>
    <w:rsid w:val="4DB71B40"/>
    <w:rsid w:val="4E04CD84"/>
    <w:rsid w:val="4E2B892D"/>
    <w:rsid w:val="4E44877D"/>
    <w:rsid w:val="4E505BF7"/>
    <w:rsid w:val="4ECCCBD3"/>
    <w:rsid w:val="4F4C5AEE"/>
    <w:rsid w:val="4F68EE23"/>
    <w:rsid w:val="4F6EF72D"/>
    <w:rsid w:val="4F742E6C"/>
    <w:rsid w:val="4F7B45E4"/>
    <w:rsid w:val="4F81D726"/>
    <w:rsid w:val="4FE622DD"/>
    <w:rsid w:val="4FF55F29"/>
    <w:rsid w:val="503E7C19"/>
    <w:rsid w:val="506D5E46"/>
    <w:rsid w:val="5074E78A"/>
    <w:rsid w:val="508AAE05"/>
    <w:rsid w:val="508F2CF0"/>
    <w:rsid w:val="50C5F0AC"/>
    <w:rsid w:val="511B342D"/>
    <w:rsid w:val="5134DEC6"/>
    <w:rsid w:val="513609F3"/>
    <w:rsid w:val="51620021"/>
    <w:rsid w:val="5184EEBC"/>
    <w:rsid w:val="5184FB68"/>
    <w:rsid w:val="51B2D889"/>
    <w:rsid w:val="51CF2350"/>
    <w:rsid w:val="51FA0A93"/>
    <w:rsid w:val="520DC52B"/>
    <w:rsid w:val="521510BE"/>
    <w:rsid w:val="52327CC5"/>
    <w:rsid w:val="528D6F92"/>
    <w:rsid w:val="528E437D"/>
    <w:rsid w:val="52D3D828"/>
    <w:rsid w:val="52E7CE31"/>
    <w:rsid w:val="534C9ECD"/>
    <w:rsid w:val="53561EB7"/>
    <w:rsid w:val="53683D9D"/>
    <w:rsid w:val="539A6170"/>
    <w:rsid w:val="53E93440"/>
    <w:rsid w:val="53F58956"/>
    <w:rsid w:val="540C8D5F"/>
    <w:rsid w:val="5447A8A2"/>
    <w:rsid w:val="5464422C"/>
    <w:rsid w:val="5473C024"/>
    <w:rsid w:val="54760AEC"/>
    <w:rsid w:val="548570EE"/>
    <w:rsid w:val="54866FEF"/>
    <w:rsid w:val="54B32C21"/>
    <w:rsid w:val="54F97315"/>
    <w:rsid w:val="55343C92"/>
    <w:rsid w:val="5549B19D"/>
    <w:rsid w:val="5565B87B"/>
    <w:rsid w:val="559BE7EA"/>
    <w:rsid w:val="55ABB3D9"/>
    <w:rsid w:val="55B60A97"/>
    <w:rsid w:val="55DD4634"/>
    <w:rsid w:val="5646EB16"/>
    <w:rsid w:val="565C37FA"/>
    <w:rsid w:val="568E4878"/>
    <w:rsid w:val="569CFF2D"/>
    <w:rsid w:val="56BF250C"/>
    <w:rsid w:val="570800DB"/>
    <w:rsid w:val="5717B50E"/>
    <w:rsid w:val="5729ED35"/>
    <w:rsid w:val="576FD3ED"/>
    <w:rsid w:val="577AD341"/>
    <w:rsid w:val="57A7119F"/>
    <w:rsid w:val="57AFA033"/>
    <w:rsid w:val="57B77253"/>
    <w:rsid w:val="57EDEEE2"/>
    <w:rsid w:val="5849582E"/>
    <w:rsid w:val="58BE5A36"/>
    <w:rsid w:val="590C5951"/>
    <w:rsid w:val="592AE416"/>
    <w:rsid w:val="595EA0E3"/>
    <w:rsid w:val="598FB159"/>
    <w:rsid w:val="5993EE8C"/>
    <w:rsid w:val="59946C74"/>
    <w:rsid w:val="59CDDD50"/>
    <w:rsid w:val="5A1849A7"/>
    <w:rsid w:val="5A94FCA6"/>
    <w:rsid w:val="5ACD7D69"/>
    <w:rsid w:val="5AE4A303"/>
    <w:rsid w:val="5B3BEFC1"/>
    <w:rsid w:val="5B77EEF3"/>
    <w:rsid w:val="5BA0F448"/>
    <w:rsid w:val="5BBB7A0C"/>
    <w:rsid w:val="5BC74EEA"/>
    <w:rsid w:val="5C16C9CE"/>
    <w:rsid w:val="5C41DEFD"/>
    <w:rsid w:val="5C75B837"/>
    <w:rsid w:val="5C90FD7F"/>
    <w:rsid w:val="5C92ADEE"/>
    <w:rsid w:val="5CCAF1A3"/>
    <w:rsid w:val="5CD7FB2C"/>
    <w:rsid w:val="5CF9576F"/>
    <w:rsid w:val="5D1E561A"/>
    <w:rsid w:val="5D4B6641"/>
    <w:rsid w:val="5D56249C"/>
    <w:rsid w:val="5D71DCE4"/>
    <w:rsid w:val="5D850BB5"/>
    <w:rsid w:val="5D9BB16E"/>
    <w:rsid w:val="5E26F79E"/>
    <w:rsid w:val="5E322EAA"/>
    <w:rsid w:val="5E5268B1"/>
    <w:rsid w:val="5E59E54C"/>
    <w:rsid w:val="5E60B21D"/>
    <w:rsid w:val="5E68E10F"/>
    <w:rsid w:val="5E70AE51"/>
    <w:rsid w:val="5E77D663"/>
    <w:rsid w:val="5E81B86A"/>
    <w:rsid w:val="5E8A1706"/>
    <w:rsid w:val="5EAE502D"/>
    <w:rsid w:val="5EF64A58"/>
    <w:rsid w:val="5FA51D79"/>
    <w:rsid w:val="5FD25C89"/>
    <w:rsid w:val="5FF0853C"/>
    <w:rsid w:val="60090C75"/>
    <w:rsid w:val="60570943"/>
    <w:rsid w:val="60602388"/>
    <w:rsid w:val="609D6856"/>
    <w:rsid w:val="60BF0B06"/>
    <w:rsid w:val="60E06C2D"/>
    <w:rsid w:val="6119AC2C"/>
    <w:rsid w:val="611EA1AD"/>
    <w:rsid w:val="6123FBC3"/>
    <w:rsid w:val="6154CFE0"/>
    <w:rsid w:val="617D17F9"/>
    <w:rsid w:val="619A6976"/>
    <w:rsid w:val="619B0351"/>
    <w:rsid w:val="61BFC406"/>
    <w:rsid w:val="61C8C91A"/>
    <w:rsid w:val="622CB719"/>
    <w:rsid w:val="62AB9A5D"/>
    <w:rsid w:val="62F8C275"/>
    <w:rsid w:val="6317E270"/>
    <w:rsid w:val="631E4843"/>
    <w:rsid w:val="634B5D4C"/>
    <w:rsid w:val="640DCA13"/>
    <w:rsid w:val="6436FC78"/>
    <w:rsid w:val="6439F7A0"/>
    <w:rsid w:val="64641B28"/>
    <w:rsid w:val="65085BE6"/>
    <w:rsid w:val="6564C8CF"/>
    <w:rsid w:val="659EECBA"/>
    <w:rsid w:val="65D0ED58"/>
    <w:rsid w:val="65D8A089"/>
    <w:rsid w:val="65EBAC38"/>
    <w:rsid w:val="66062941"/>
    <w:rsid w:val="6622CCDC"/>
    <w:rsid w:val="666220C2"/>
    <w:rsid w:val="66ADDB7E"/>
    <w:rsid w:val="66D1C026"/>
    <w:rsid w:val="66D24226"/>
    <w:rsid w:val="66EDBD4E"/>
    <w:rsid w:val="670D0A6F"/>
    <w:rsid w:val="67265881"/>
    <w:rsid w:val="678BB798"/>
    <w:rsid w:val="67AA718A"/>
    <w:rsid w:val="67AF4897"/>
    <w:rsid w:val="67B395C4"/>
    <w:rsid w:val="67BB38AE"/>
    <w:rsid w:val="67C24CE0"/>
    <w:rsid w:val="67F0BFE5"/>
    <w:rsid w:val="682651E9"/>
    <w:rsid w:val="683C0A16"/>
    <w:rsid w:val="68D89C67"/>
    <w:rsid w:val="68F8A24C"/>
    <w:rsid w:val="690954BE"/>
    <w:rsid w:val="6938E98B"/>
    <w:rsid w:val="693F4CC7"/>
    <w:rsid w:val="697510A2"/>
    <w:rsid w:val="69C0E15D"/>
    <w:rsid w:val="69F41F14"/>
    <w:rsid w:val="6A4A6660"/>
    <w:rsid w:val="6A51CADA"/>
    <w:rsid w:val="6A6DE738"/>
    <w:rsid w:val="6AC2142F"/>
    <w:rsid w:val="6AC77FCF"/>
    <w:rsid w:val="6AF9ECEC"/>
    <w:rsid w:val="6B076207"/>
    <w:rsid w:val="6B42CE76"/>
    <w:rsid w:val="6B6CC2ED"/>
    <w:rsid w:val="6B9AB721"/>
    <w:rsid w:val="6BDA13AA"/>
    <w:rsid w:val="6C4D4FFC"/>
    <w:rsid w:val="6C5BA28A"/>
    <w:rsid w:val="6C661AC3"/>
    <w:rsid w:val="6C7D07E9"/>
    <w:rsid w:val="6C804AE1"/>
    <w:rsid w:val="6C97F19A"/>
    <w:rsid w:val="6CA6BA0A"/>
    <w:rsid w:val="6CA73CCF"/>
    <w:rsid w:val="6CAAC569"/>
    <w:rsid w:val="6CB0530F"/>
    <w:rsid w:val="6CEA4CE5"/>
    <w:rsid w:val="6D482074"/>
    <w:rsid w:val="6D709DEA"/>
    <w:rsid w:val="6D87EBC5"/>
    <w:rsid w:val="6DF239DE"/>
    <w:rsid w:val="6E4E71AF"/>
    <w:rsid w:val="6EAC2A2D"/>
    <w:rsid w:val="6F25BE7B"/>
    <w:rsid w:val="6F9D1C01"/>
    <w:rsid w:val="6FCD67E6"/>
    <w:rsid w:val="6FE52C82"/>
    <w:rsid w:val="6FE7628F"/>
    <w:rsid w:val="6FEBDE13"/>
    <w:rsid w:val="6FFF1D68"/>
    <w:rsid w:val="704F0981"/>
    <w:rsid w:val="7058F7DE"/>
    <w:rsid w:val="705B4472"/>
    <w:rsid w:val="707DC6DD"/>
    <w:rsid w:val="709FEEBC"/>
    <w:rsid w:val="70E17581"/>
    <w:rsid w:val="70E8065A"/>
    <w:rsid w:val="70EE404B"/>
    <w:rsid w:val="710FB057"/>
    <w:rsid w:val="713B6A8B"/>
    <w:rsid w:val="7143FC4F"/>
    <w:rsid w:val="7165624D"/>
    <w:rsid w:val="717CBF6F"/>
    <w:rsid w:val="7186FECC"/>
    <w:rsid w:val="71DAF118"/>
    <w:rsid w:val="71FA8E70"/>
    <w:rsid w:val="7215B8AF"/>
    <w:rsid w:val="722AB4B7"/>
    <w:rsid w:val="7240A62A"/>
    <w:rsid w:val="7288F9F8"/>
    <w:rsid w:val="72B8C314"/>
    <w:rsid w:val="72C30F14"/>
    <w:rsid w:val="72CD2402"/>
    <w:rsid w:val="72D125C5"/>
    <w:rsid w:val="730835C0"/>
    <w:rsid w:val="734141B3"/>
    <w:rsid w:val="7350E349"/>
    <w:rsid w:val="7361E5F6"/>
    <w:rsid w:val="736A7D4D"/>
    <w:rsid w:val="73736E48"/>
    <w:rsid w:val="73A10214"/>
    <w:rsid w:val="73A1AF3C"/>
    <w:rsid w:val="73B991D2"/>
    <w:rsid w:val="73C5D65F"/>
    <w:rsid w:val="73D8A628"/>
    <w:rsid w:val="73EC58F9"/>
    <w:rsid w:val="740461A5"/>
    <w:rsid w:val="7466FED1"/>
    <w:rsid w:val="74771F4B"/>
    <w:rsid w:val="7478199F"/>
    <w:rsid w:val="74E4D8C8"/>
    <w:rsid w:val="75121F6E"/>
    <w:rsid w:val="753E8E8D"/>
    <w:rsid w:val="753FCA58"/>
    <w:rsid w:val="75C172CF"/>
    <w:rsid w:val="75D0FF5A"/>
    <w:rsid w:val="760B865E"/>
    <w:rsid w:val="761CFB32"/>
    <w:rsid w:val="763BB945"/>
    <w:rsid w:val="764CD98C"/>
    <w:rsid w:val="76C633AE"/>
    <w:rsid w:val="7751EBFC"/>
    <w:rsid w:val="77566674"/>
    <w:rsid w:val="77C771AC"/>
    <w:rsid w:val="77C9DA46"/>
    <w:rsid w:val="77CCF18D"/>
    <w:rsid w:val="77D487B0"/>
    <w:rsid w:val="77DEC8FF"/>
    <w:rsid w:val="77E4C666"/>
    <w:rsid w:val="78464060"/>
    <w:rsid w:val="78E521C1"/>
    <w:rsid w:val="7926B10B"/>
    <w:rsid w:val="79702014"/>
    <w:rsid w:val="79725D54"/>
    <w:rsid w:val="797E81FB"/>
    <w:rsid w:val="79B70262"/>
    <w:rsid w:val="7A802CDB"/>
    <w:rsid w:val="7A82AC76"/>
    <w:rsid w:val="7AA24419"/>
    <w:rsid w:val="7ACB58AB"/>
    <w:rsid w:val="7B036EF2"/>
    <w:rsid w:val="7B2B1BC7"/>
    <w:rsid w:val="7B541A4C"/>
    <w:rsid w:val="7B80C22F"/>
    <w:rsid w:val="7B9E48A8"/>
    <w:rsid w:val="7BBC07A7"/>
    <w:rsid w:val="7BC1FBAF"/>
    <w:rsid w:val="7BE43BD9"/>
    <w:rsid w:val="7C053741"/>
    <w:rsid w:val="7C5CA2E9"/>
    <w:rsid w:val="7C6B2140"/>
    <w:rsid w:val="7CA8098A"/>
    <w:rsid w:val="7CD3B801"/>
    <w:rsid w:val="7CDD92F0"/>
    <w:rsid w:val="7CF5028B"/>
    <w:rsid w:val="7D432188"/>
    <w:rsid w:val="7D676329"/>
    <w:rsid w:val="7D86E987"/>
    <w:rsid w:val="7D941EC8"/>
    <w:rsid w:val="7DA64DDC"/>
    <w:rsid w:val="7DC562F6"/>
    <w:rsid w:val="7E06E508"/>
    <w:rsid w:val="7E3734F0"/>
    <w:rsid w:val="7E908DAE"/>
    <w:rsid w:val="7EA23B4C"/>
    <w:rsid w:val="7EDEF1E9"/>
    <w:rsid w:val="7EE09A01"/>
    <w:rsid w:val="7EF58051"/>
    <w:rsid w:val="7F151C6C"/>
    <w:rsid w:val="7F1EFB0E"/>
    <w:rsid w:val="7F315B8A"/>
    <w:rsid w:val="7F3EBA67"/>
    <w:rsid w:val="7F4E14B2"/>
    <w:rsid w:val="7F838410"/>
    <w:rsid w:val="7FB8C9D1"/>
    <w:rsid w:val="7FC0F11B"/>
    <w:rsid w:val="7FEF19B1"/>
    <w:rsid w:val="7FEF1B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6E1837"/>
  <w14:defaultImageDpi w14:val="330"/>
  <w15:docId w15:val="{09F4C9AA-653C-4CA0-8EA6-85B21FD8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7E4"/>
    <w:pPr>
      <w:spacing w:after="120" w:line="276" w:lineRule="auto"/>
    </w:pPr>
    <w:rPr>
      <w:rFonts w:ascii="Arial" w:hAnsi="Arial"/>
    </w:rPr>
  </w:style>
  <w:style w:type="paragraph" w:styleId="Heading1">
    <w:name w:val="heading 1"/>
    <w:basedOn w:val="Normal"/>
    <w:next w:val="Normal"/>
    <w:uiPriority w:val="9"/>
    <w:rsid w:val="00041A67"/>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paragraph" w:styleId="Heading3">
    <w:name w:val="heading 3"/>
    <w:basedOn w:val="Normal"/>
    <w:uiPriority w:val="9"/>
    <w:qFormat/>
    <w:rsid w:val="00041A6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uiPriority w:val="9"/>
    <w:semiHidden/>
    <w:unhideWhenUsed/>
    <w:qFormat/>
    <w:rsid w:val="00041A67"/>
    <w:pPr>
      <w:keepNext/>
      <w:keepLines/>
      <w:spacing w:before="40" w:after="0"/>
      <w:outlineLvl w:val="3"/>
    </w:pPr>
    <w:rPr>
      <w:rFonts w:asciiTheme="majorHAnsi" w:eastAsiaTheme="majorEastAsia" w:hAnsiTheme="majorHAnsi" w:cstheme="majorBidi"/>
      <w:i/>
      <w:iCs/>
      <w:color w:val="BF0095" w:themeColor="accent1" w:themeShade="BF"/>
    </w:rPr>
  </w:style>
  <w:style w:type="paragraph" w:styleId="Heading5">
    <w:name w:val="heading 5"/>
    <w:basedOn w:val="Normal"/>
    <w:next w:val="Normal"/>
    <w:uiPriority w:val="9"/>
    <w:semiHidden/>
    <w:unhideWhenUsed/>
    <w:qFormat/>
    <w:rsid w:val="00041A67"/>
    <w:pPr>
      <w:keepNext/>
      <w:keepLines/>
      <w:spacing w:before="40" w:after="0"/>
      <w:outlineLvl w:val="4"/>
    </w:pPr>
    <w:rPr>
      <w:rFonts w:asciiTheme="majorHAnsi" w:eastAsiaTheme="majorEastAsia" w:hAnsiTheme="majorHAnsi" w:cstheme="majorBidi"/>
      <w:color w:val="BF009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CF5A4D"/>
    <w:pPr>
      <w:numPr>
        <w:numId w:val="4"/>
      </w:numPr>
      <w:spacing w:after="120" w:line="276" w:lineRule="auto"/>
    </w:pPr>
    <w:rPr>
      <w:rFonts w:ascii="Arial" w:hAnsi="Arial"/>
    </w:rPr>
  </w:style>
  <w:style w:type="paragraph" w:customStyle="1" w:styleId="SubBullets">
    <w:name w:val="Sub Bullets"/>
    <w:qFormat/>
    <w:rsid w:val="00CF5A4D"/>
    <w:pPr>
      <w:numPr>
        <w:numId w:val="5"/>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A02512"/>
    <w:pPr>
      <w:spacing w:after="400"/>
    </w:pPr>
    <w:rPr>
      <w:b/>
      <w:color w:val="EA0034" w:themeColor="accent4"/>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CF5A4D"/>
    <w:pPr>
      <w:numPr>
        <w:numId w:val="3"/>
      </w:numPr>
      <w:ind w:hanging="357"/>
    </w:pPr>
  </w:style>
  <w:style w:type="paragraph" w:styleId="ListParagraph">
    <w:name w:val="List Paragraph"/>
    <w:basedOn w:val="Normal"/>
    <w:link w:val="ListParagraphChar"/>
    <w:uiPriority w:val="1"/>
    <w:qFormat/>
    <w:rsid w:val="004D3188"/>
    <w:pPr>
      <w:ind w:left="720"/>
      <w:contextualSpacing/>
    </w:pPr>
  </w:style>
  <w:style w:type="paragraph" w:customStyle="1" w:styleId="paragraph">
    <w:name w:val="paragraph"/>
    <w:basedOn w:val="Normal"/>
    <w:rsid w:val="00847F47"/>
    <w:pPr>
      <w:spacing w:before="100" w:beforeAutospacing="1" w:after="100" w:afterAutospacing="1" w:line="240" w:lineRule="auto"/>
    </w:pPr>
    <w:rPr>
      <w:rFonts w:ascii="Calibri" w:eastAsiaTheme="minorHAnsi" w:hAnsi="Calibri" w:cs="Calibri"/>
      <w:sz w:val="22"/>
      <w:szCs w:val="22"/>
      <w:lang w:eastAsia="en-GB"/>
    </w:rPr>
  </w:style>
  <w:style w:type="character" w:customStyle="1" w:styleId="normaltextrun">
    <w:name w:val="normaltextrun"/>
    <w:basedOn w:val="DefaultParagraphFont"/>
    <w:rsid w:val="00847F47"/>
  </w:style>
  <w:style w:type="character" w:customStyle="1" w:styleId="eop">
    <w:name w:val="eop"/>
    <w:basedOn w:val="DefaultParagraphFont"/>
    <w:rsid w:val="00847F47"/>
  </w:style>
  <w:style w:type="paragraph" w:customStyle="1" w:styleId="Default">
    <w:name w:val="Default"/>
    <w:rsid w:val="009A1546"/>
    <w:pPr>
      <w:autoSpaceDE w:val="0"/>
      <w:autoSpaceDN w:val="0"/>
      <w:adjustRightInd w:val="0"/>
    </w:pPr>
    <w:rPr>
      <w:rFonts w:ascii="Arial" w:hAnsi="Arial" w:cs="Arial"/>
      <w:color w:val="000000"/>
    </w:rPr>
  </w:style>
  <w:style w:type="character" w:customStyle="1" w:styleId="ListParagraphChar">
    <w:name w:val="List Paragraph Char"/>
    <w:basedOn w:val="DefaultParagraphFont"/>
    <w:link w:val="ListParagraph"/>
    <w:uiPriority w:val="34"/>
    <w:rsid w:val="009A1546"/>
    <w:rPr>
      <w:rFonts w:ascii="Arial" w:hAnsi="Arial"/>
    </w:rPr>
  </w:style>
  <w:style w:type="paragraph" w:styleId="BodyText">
    <w:name w:val="Body Text"/>
    <w:basedOn w:val="Normal"/>
    <w:link w:val="BodyTextChar"/>
    <w:uiPriority w:val="1"/>
    <w:qFormat/>
    <w:rsid w:val="005F4B04"/>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5F4B04"/>
    <w:rPr>
      <w:rFonts w:ascii="Arial MT" w:eastAsia="Arial MT" w:hAnsi="Arial MT" w:cs="Arial MT"/>
      <w:lang w:val="en-US"/>
    </w:rPr>
  </w:style>
  <w:style w:type="paragraph" w:customStyle="1" w:styleId="DecimalAligned">
    <w:name w:val="Decimal Aligned"/>
    <w:basedOn w:val="Normal"/>
    <w:uiPriority w:val="40"/>
    <w:qFormat/>
    <w:rsid w:val="00E10EE3"/>
    <w:pPr>
      <w:tabs>
        <w:tab w:val="decimal" w:pos="360"/>
      </w:tabs>
      <w:spacing w:after="200"/>
    </w:pPr>
    <w:rPr>
      <w:rFonts w:asciiTheme="minorHAnsi" w:hAnsiTheme="minorHAnsi" w:cs="Times New Roman"/>
      <w:sz w:val="22"/>
      <w:szCs w:val="22"/>
      <w:lang w:val="en-US"/>
    </w:rPr>
  </w:style>
  <w:style w:type="paragraph" w:styleId="FootnoteText">
    <w:name w:val="footnote text"/>
    <w:basedOn w:val="Normal"/>
    <w:link w:val="FootnoteTextChar"/>
    <w:uiPriority w:val="99"/>
    <w:unhideWhenUsed/>
    <w:rsid w:val="00E10EE3"/>
    <w:pPr>
      <w:spacing w:after="0" w:line="240" w:lineRule="auto"/>
    </w:pPr>
    <w:rPr>
      <w:rFonts w:asciiTheme="minorHAnsi" w:hAnsiTheme="minorHAnsi" w:cs="Times New Roman"/>
      <w:sz w:val="20"/>
      <w:szCs w:val="20"/>
      <w:lang w:val="en-US"/>
    </w:rPr>
  </w:style>
  <w:style w:type="character" w:customStyle="1" w:styleId="FootnoteTextChar">
    <w:name w:val="Footnote Text Char"/>
    <w:basedOn w:val="DefaultParagraphFont"/>
    <w:link w:val="FootnoteText"/>
    <w:uiPriority w:val="99"/>
    <w:rsid w:val="00E10EE3"/>
    <w:rPr>
      <w:rFonts w:cs="Times New Roman"/>
      <w:sz w:val="20"/>
      <w:szCs w:val="20"/>
      <w:lang w:val="en-US"/>
    </w:rPr>
  </w:style>
  <w:style w:type="character" w:styleId="SubtleEmphasis">
    <w:name w:val="Subtle Emphasis"/>
    <w:basedOn w:val="DefaultParagraphFont"/>
    <w:uiPriority w:val="19"/>
    <w:qFormat/>
    <w:rsid w:val="00E10EE3"/>
    <w:rPr>
      <w:i/>
      <w:iCs/>
    </w:rPr>
  </w:style>
  <w:style w:type="table" w:styleId="MediumShading2-Accent5">
    <w:name w:val="Medium Shading 2 Accent 5"/>
    <w:basedOn w:val="TableNormal"/>
    <w:uiPriority w:val="64"/>
    <w:rsid w:val="00E10EE3"/>
    <w:rPr>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2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8200" w:themeFill="accent5"/>
      </w:tcPr>
    </w:tblStylePr>
    <w:tblStylePr w:type="lastCol">
      <w:rPr>
        <w:b/>
        <w:bCs/>
        <w:color w:val="FFFFFF" w:themeColor="background1"/>
      </w:rPr>
      <w:tblPr/>
      <w:tcPr>
        <w:tcBorders>
          <w:left w:val="nil"/>
          <w:right w:val="nil"/>
          <w:insideH w:val="nil"/>
          <w:insideV w:val="nil"/>
        </w:tcBorders>
        <w:shd w:val="clear" w:color="auto" w:fill="FF82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Table2-Accent4">
    <w:name w:val="List Table 2 Accent 4"/>
    <w:basedOn w:val="TableNormal"/>
    <w:uiPriority w:val="47"/>
    <w:rsid w:val="003058E8"/>
    <w:tblPr>
      <w:tblStyleRowBandSize w:val="1"/>
      <w:tblStyleColBandSize w:val="1"/>
      <w:tblBorders>
        <w:top w:val="single" w:sz="4" w:space="0" w:color="FF597D" w:themeColor="accent4" w:themeTint="99"/>
        <w:bottom w:val="single" w:sz="4" w:space="0" w:color="FF597D" w:themeColor="accent4" w:themeTint="99"/>
        <w:insideH w:val="single" w:sz="4" w:space="0" w:color="FF59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7D3" w:themeFill="accent4" w:themeFillTint="33"/>
      </w:tcPr>
    </w:tblStylePr>
    <w:tblStylePr w:type="band1Horz">
      <w:tblPr/>
      <w:tcPr>
        <w:shd w:val="clear" w:color="auto" w:fill="FFC7D3" w:themeFill="accent4" w:themeFillTint="33"/>
      </w:tcPr>
    </w:tblStylePr>
  </w:style>
  <w:style w:type="character" w:styleId="CommentReference">
    <w:name w:val="annotation reference"/>
    <w:basedOn w:val="DefaultParagraphFont"/>
    <w:uiPriority w:val="99"/>
    <w:semiHidden/>
    <w:unhideWhenUsed/>
    <w:rsid w:val="003C0718"/>
    <w:rPr>
      <w:sz w:val="16"/>
      <w:szCs w:val="16"/>
    </w:rPr>
  </w:style>
  <w:style w:type="paragraph" w:styleId="CommentText">
    <w:name w:val="annotation text"/>
    <w:basedOn w:val="Normal"/>
    <w:link w:val="CommentTextChar"/>
    <w:uiPriority w:val="99"/>
    <w:unhideWhenUsed/>
    <w:rsid w:val="003C0718"/>
    <w:pPr>
      <w:spacing w:line="240" w:lineRule="auto"/>
    </w:pPr>
    <w:rPr>
      <w:sz w:val="20"/>
      <w:szCs w:val="20"/>
    </w:rPr>
  </w:style>
  <w:style w:type="character" w:customStyle="1" w:styleId="CommentTextChar">
    <w:name w:val="Comment Text Char"/>
    <w:basedOn w:val="DefaultParagraphFont"/>
    <w:link w:val="CommentText"/>
    <w:uiPriority w:val="99"/>
    <w:rsid w:val="003C07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0718"/>
    <w:rPr>
      <w:b/>
      <w:bCs/>
    </w:rPr>
  </w:style>
  <w:style w:type="character" w:customStyle="1" w:styleId="CommentSubjectChar">
    <w:name w:val="Comment Subject Char"/>
    <w:basedOn w:val="CommentTextChar"/>
    <w:link w:val="CommentSubject"/>
    <w:uiPriority w:val="99"/>
    <w:semiHidden/>
    <w:rsid w:val="003C0718"/>
    <w:rPr>
      <w:rFonts w:ascii="Arial" w:hAnsi="Arial"/>
      <w:b/>
      <w:bCs/>
      <w:sz w:val="20"/>
      <w:szCs w:val="20"/>
    </w:rPr>
  </w:style>
  <w:style w:type="paragraph" w:styleId="Title">
    <w:name w:val="Title"/>
    <w:basedOn w:val="Normal"/>
    <w:link w:val="TitleChar"/>
    <w:uiPriority w:val="10"/>
    <w:qFormat/>
    <w:rsid w:val="00790D0A"/>
    <w:pPr>
      <w:widowControl w:val="0"/>
      <w:autoSpaceDE w:val="0"/>
      <w:autoSpaceDN w:val="0"/>
      <w:spacing w:before="166" w:after="0" w:line="240" w:lineRule="auto"/>
      <w:ind w:left="407" w:right="269"/>
      <w:jc w:val="center"/>
    </w:pPr>
    <w:rPr>
      <w:rFonts w:eastAsia="Arial" w:cs="Arial"/>
      <w:b/>
      <w:bCs/>
      <w:sz w:val="28"/>
      <w:szCs w:val="28"/>
      <w:lang w:val="en-US"/>
    </w:rPr>
  </w:style>
  <w:style w:type="character" w:customStyle="1" w:styleId="TitleChar">
    <w:name w:val="Title Char"/>
    <w:basedOn w:val="DefaultParagraphFont"/>
    <w:link w:val="Title"/>
    <w:uiPriority w:val="10"/>
    <w:rsid w:val="00790D0A"/>
    <w:rPr>
      <w:rFonts w:ascii="Arial" w:eastAsia="Arial" w:hAnsi="Arial" w:cs="Arial"/>
      <w:b/>
      <w:bCs/>
      <w:sz w:val="28"/>
      <w:szCs w:val="28"/>
      <w:lang w:val="en-US"/>
    </w:rPr>
  </w:style>
  <w:style w:type="table" w:customStyle="1" w:styleId="TableGrid1">
    <w:name w:val="Table Grid1"/>
    <w:rsid w:val="00D30B40"/>
    <w:rPr>
      <w:sz w:val="22"/>
      <w:szCs w:val="22"/>
      <w:lang w:eastAsia="en-GB"/>
    </w:rPr>
    <w:tblPr>
      <w:tblCellMar>
        <w:top w:w="0" w:type="dxa"/>
        <w:left w:w="0" w:type="dxa"/>
        <w:bottom w:w="0" w:type="dxa"/>
        <w:right w:w="0" w:type="dxa"/>
      </w:tblCellMar>
    </w:tblPr>
  </w:style>
  <w:style w:type="character" w:customStyle="1" w:styleId="scxw174600485">
    <w:name w:val="scxw174600485"/>
    <w:basedOn w:val="DefaultParagraphFont"/>
    <w:rsid w:val="00D30B40"/>
  </w:style>
  <w:style w:type="paragraph" w:styleId="Revision">
    <w:name w:val="Revision"/>
    <w:hidden/>
    <w:uiPriority w:val="99"/>
    <w:semiHidden/>
    <w:rsid w:val="00425128"/>
    <w:rPr>
      <w:rFonts w:ascii="Arial" w:hAnsi="Arial"/>
    </w:rPr>
  </w:style>
  <w:style w:type="character" w:styleId="Mention">
    <w:name w:val="Mention"/>
    <w:basedOn w:val="DefaultParagraphFont"/>
    <w:uiPriority w:val="99"/>
    <w:unhideWhenUsed/>
    <w:rsid w:val="006578A9"/>
    <w:rPr>
      <w:color w:val="2B579A"/>
      <w:shd w:val="clear" w:color="auto" w:fill="E1DFDD"/>
    </w:rPr>
  </w:style>
  <w:style w:type="paragraph" w:customStyle="1" w:styleId="p1">
    <w:name w:val="p1"/>
    <w:basedOn w:val="Normal"/>
    <w:rsid w:val="0018580C"/>
    <w:pPr>
      <w:spacing w:after="0" w:line="240" w:lineRule="auto"/>
    </w:pPr>
    <w:rPr>
      <w:rFonts w:ascii="Calibri" w:eastAsiaTheme="minorHAnsi" w:hAnsi="Calibri" w:cs="Calibri"/>
      <w:sz w:val="22"/>
      <w:szCs w:val="22"/>
      <w:lang w:eastAsia="en-GB"/>
    </w:rPr>
  </w:style>
  <w:style w:type="paragraph" w:customStyle="1" w:styleId="li1">
    <w:name w:val="li1"/>
    <w:basedOn w:val="Normal"/>
    <w:rsid w:val="0018580C"/>
    <w:pPr>
      <w:spacing w:before="100" w:beforeAutospacing="1" w:after="100" w:afterAutospacing="1" w:line="240" w:lineRule="auto"/>
    </w:pPr>
    <w:rPr>
      <w:rFonts w:ascii="Calibri" w:eastAsiaTheme="minorHAnsi" w:hAnsi="Calibri" w:cs="Calibri"/>
      <w:sz w:val="22"/>
      <w:szCs w:val="22"/>
      <w:lang w:eastAsia="en-GB"/>
    </w:rPr>
  </w:style>
  <w:style w:type="paragraph" w:customStyle="1" w:styleId="p2">
    <w:name w:val="p2"/>
    <w:basedOn w:val="Normal"/>
    <w:rsid w:val="0018580C"/>
    <w:pPr>
      <w:spacing w:after="0" w:line="240" w:lineRule="auto"/>
    </w:pPr>
    <w:rPr>
      <w:rFonts w:ascii="Calibri" w:eastAsiaTheme="minorHAnsi" w:hAnsi="Calibri" w:cs="Calibri"/>
      <w:sz w:val="22"/>
      <w:szCs w:val="22"/>
      <w:lang w:eastAsia="en-GB"/>
    </w:rPr>
  </w:style>
  <w:style w:type="character" w:customStyle="1" w:styleId="s1">
    <w:name w:val="s1"/>
    <w:basedOn w:val="DefaultParagraphFont"/>
    <w:rsid w:val="0018580C"/>
  </w:style>
  <w:style w:type="paragraph" w:customStyle="1" w:styleId="Tablebullet1">
    <w:name w:val="Table bullet 1"/>
    <w:basedOn w:val="Normal"/>
    <w:link w:val="Tablebullet1Char"/>
    <w:uiPriority w:val="1"/>
    <w:qFormat/>
    <w:rsid w:val="00247441"/>
    <w:pPr>
      <w:tabs>
        <w:tab w:val="left" w:pos="475"/>
      </w:tabs>
      <w:spacing w:before="90" w:after="90"/>
      <w:ind w:left="475" w:right="115" w:hanging="360"/>
    </w:pPr>
    <w:rPr>
      <w:rFonts w:eastAsia="Arial"/>
      <w:color w:val="000000" w:themeColor="text1"/>
      <w:sz w:val="22"/>
      <w:szCs w:val="22"/>
      <w:lang w:eastAsia="en-GB"/>
    </w:rPr>
  </w:style>
  <w:style w:type="paragraph" w:customStyle="1" w:styleId="Tableheading1">
    <w:name w:val="Table heading 1"/>
    <w:basedOn w:val="Normal"/>
    <w:uiPriority w:val="1"/>
    <w:qFormat/>
    <w:rsid w:val="00247441"/>
    <w:pPr>
      <w:spacing w:before="90" w:after="90"/>
      <w:ind w:left="115" w:right="115" w:hanging="10"/>
    </w:pPr>
    <w:rPr>
      <w:rFonts w:ascii="Arial Bold" w:eastAsia="Arial" w:hAnsi="Arial Bold"/>
      <w:b/>
      <w:bCs/>
      <w:color w:val="FFFFFF" w:themeColor="background1"/>
      <w:sz w:val="22"/>
      <w:szCs w:val="22"/>
      <w:lang w:eastAsia="en-GB"/>
    </w:rPr>
  </w:style>
  <w:style w:type="paragraph" w:customStyle="1" w:styleId="Tabletext">
    <w:name w:val="Table text"/>
    <w:basedOn w:val="Normal"/>
    <w:uiPriority w:val="1"/>
    <w:qFormat/>
    <w:rsid w:val="00247441"/>
    <w:pPr>
      <w:spacing w:before="90" w:after="90"/>
      <w:ind w:left="115" w:right="115" w:hanging="10"/>
    </w:pPr>
    <w:rPr>
      <w:rFonts w:eastAsia="Arial"/>
      <w:sz w:val="22"/>
      <w:szCs w:val="22"/>
      <w:lang w:eastAsia="en-GB"/>
    </w:rPr>
  </w:style>
  <w:style w:type="character" w:customStyle="1" w:styleId="Tablebullet1Char">
    <w:name w:val="Table bullet 1 Char"/>
    <w:basedOn w:val="DefaultParagraphFont"/>
    <w:link w:val="Tablebullet1"/>
    <w:uiPriority w:val="1"/>
    <w:rsid w:val="00247441"/>
    <w:rPr>
      <w:rFonts w:ascii="Arial" w:eastAsia="Arial" w:hAnsi="Arial"/>
      <w:color w:val="000000" w:themeColor="text1"/>
      <w:sz w:val="22"/>
      <w:szCs w:val="22"/>
      <w:lang w:eastAsia="en-GB"/>
    </w:rPr>
  </w:style>
  <w:style w:type="table" w:styleId="TableContemporary">
    <w:name w:val="Table Contemporary"/>
    <w:basedOn w:val="TableNormal"/>
    <w:rsid w:val="00B34408"/>
    <w:rPr>
      <w:rFonts w:ascii="Arial" w:eastAsia="Times New Roman" w:hAnsi="Arial" w:cs="Arial"/>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FootnoteReference">
    <w:name w:val="footnote reference"/>
    <w:basedOn w:val="DefaultParagraphFont"/>
    <w:uiPriority w:val="99"/>
    <w:semiHidden/>
    <w:unhideWhenUsed/>
    <w:rsid w:val="004C7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8719">
      <w:bodyDiv w:val="1"/>
      <w:marLeft w:val="0"/>
      <w:marRight w:val="0"/>
      <w:marTop w:val="0"/>
      <w:marBottom w:val="0"/>
      <w:divBdr>
        <w:top w:val="none" w:sz="0" w:space="0" w:color="auto"/>
        <w:left w:val="none" w:sz="0" w:space="0" w:color="auto"/>
        <w:bottom w:val="none" w:sz="0" w:space="0" w:color="auto"/>
        <w:right w:val="none" w:sz="0" w:space="0" w:color="auto"/>
      </w:divBdr>
    </w:div>
    <w:div w:id="279721829">
      <w:bodyDiv w:val="1"/>
      <w:marLeft w:val="0"/>
      <w:marRight w:val="0"/>
      <w:marTop w:val="0"/>
      <w:marBottom w:val="0"/>
      <w:divBdr>
        <w:top w:val="none" w:sz="0" w:space="0" w:color="auto"/>
        <w:left w:val="none" w:sz="0" w:space="0" w:color="auto"/>
        <w:bottom w:val="none" w:sz="0" w:space="0" w:color="auto"/>
        <w:right w:val="none" w:sz="0" w:space="0" w:color="auto"/>
      </w:divBdr>
    </w:div>
    <w:div w:id="507864572">
      <w:bodyDiv w:val="1"/>
      <w:marLeft w:val="0"/>
      <w:marRight w:val="0"/>
      <w:marTop w:val="0"/>
      <w:marBottom w:val="0"/>
      <w:divBdr>
        <w:top w:val="none" w:sz="0" w:space="0" w:color="auto"/>
        <w:left w:val="none" w:sz="0" w:space="0" w:color="auto"/>
        <w:bottom w:val="none" w:sz="0" w:space="0" w:color="auto"/>
        <w:right w:val="none" w:sz="0" w:space="0" w:color="auto"/>
      </w:divBdr>
      <w:divsChild>
        <w:div w:id="155341270">
          <w:marLeft w:val="0"/>
          <w:marRight w:val="0"/>
          <w:marTop w:val="0"/>
          <w:marBottom w:val="0"/>
          <w:divBdr>
            <w:top w:val="none" w:sz="0" w:space="0" w:color="auto"/>
            <w:left w:val="none" w:sz="0" w:space="0" w:color="auto"/>
            <w:bottom w:val="none" w:sz="0" w:space="0" w:color="auto"/>
            <w:right w:val="none" w:sz="0" w:space="0" w:color="auto"/>
          </w:divBdr>
          <w:divsChild>
            <w:div w:id="55517204">
              <w:marLeft w:val="0"/>
              <w:marRight w:val="0"/>
              <w:marTop w:val="0"/>
              <w:marBottom w:val="0"/>
              <w:divBdr>
                <w:top w:val="none" w:sz="0" w:space="0" w:color="auto"/>
                <w:left w:val="none" w:sz="0" w:space="0" w:color="auto"/>
                <w:bottom w:val="none" w:sz="0" w:space="0" w:color="auto"/>
                <w:right w:val="none" w:sz="0" w:space="0" w:color="auto"/>
              </w:divBdr>
            </w:div>
            <w:div w:id="210307941">
              <w:marLeft w:val="0"/>
              <w:marRight w:val="0"/>
              <w:marTop w:val="0"/>
              <w:marBottom w:val="0"/>
              <w:divBdr>
                <w:top w:val="none" w:sz="0" w:space="0" w:color="auto"/>
                <w:left w:val="none" w:sz="0" w:space="0" w:color="auto"/>
                <w:bottom w:val="none" w:sz="0" w:space="0" w:color="auto"/>
                <w:right w:val="none" w:sz="0" w:space="0" w:color="auto"/>
              </w:divBdr>
            </w:div>
            <w:div w:id="780413007">
              <w:marLeft w:val="0"/>
              <w:marRight w:val="0"/>
              <w:marTop w:val="0"/>
              <w:marBottom w:val="0"/>
              <w:divBdr>
                <w:top w:val="none" w:sz="0" w:space="0" w:color="auto"/>
                <w:left w:val="none" w:sz="0" w:space="0" w:color="auto"/>
                <w:bottom w:val="none" w:sz="0" w:space="0" w:color="auto"/>
                <w:right w:val="none" w:sz="0" w:space="0" w:color="auto"/>
              </w:divBdr>
            </w:div>
            <w:div w:id="1012335602">
              <w:marLeft w:val="0"/>
              <w:marRight w:val="0"/>
              <w:marTop w:val="0"/>
              <w:marBottom w:val="0"/>
              <w:divBdr>
                <w:top w:val="none" w:sz="0" w:space="0" w:color="auto"/>
                <w:left w:val="none" w:sz="0" w:space="0" w:color="auto"/>
                <w:bottom w:val="none" w:sz="0" w:space="0" w:color="auto"/>
                <w:right w:val="none" w:sz="0" w:space="0" w:color="auto"/>
              </w:divBdr>
            </w:div>
            <w:div w:id="1720863873">
              <w:marLeft w:val="0"/>
              <w:marRight w:val="0"/>
              <w:marTop w:val="0"/>
              <w:marBottom w:val="0"/>
              <w:divBdr>
                <w:top w:val="none" w:sz="0" w:space="0" w:color="auto"/>
                <w:left w:val="none" w:sz="0" w:space="0" w:color="auto"/>
                <w:bottom w:val="none" w:sz="0" w:space="0" w:color="auto"/>
                <w:right w:val="none" w:sz="0" w:space="0" w:color="auto"/>
              </w:divBdr>
            </w:div>
          </w:divsChild>
        </w:div>
        <w:div w:id="2041589714">
          <w:marLeft w:val="0"/>
          <w:marRight w:val="0"/>
          <w:marTop w:val="0"/>
          <w:marBottom w:val="0"/>
          <w:divBdr>
            <w:top w:val="none" w:sz="0" w:space="0" w:color="auto"/>
            <w:left w:val="none" w:sz="0" w:space="0" w:color="auto"/>
            <w:bottom w:val="none" w:sz="0" w:space="0" w:color="auto"/>
            <w:right w:val="none" w:sz="0" w:space="0" w:color="auto"/>
          </w:divBdr>
          <w:divsChild>
            <w:div w:id="971865212">
              <w:marLeft w:val="0"/>
              <w:marRight w:val="0"/>
              <w:marTop w:val="0"/>
              <w:marBottom w:val="0"/>
              <w:divBdr>
                <w:top w:val="none" w:sz="0" w:space="0" w:color="auto"/>
                <w:left w:val="none" w:sz="0" w:space="0" w:color="auto"/>
                <w:bottom w:val="none" w:sz="0" w:space="0" w:color="auto"/>
                <w:right w:val="none" w:sz="0" w:space="0" w:color="auto"/>
              </w:divBdr>
            </w:div>
            <w:div w:id="1220165688">
              <w:marLeft w:val="0"/>
              <w:marRight w:val="0"/>
              <w:marTop w:val="0"/>
              <w:marBottom w:val="0"/>
              <w:divBdr>
                <w:top w:val="none" w:sz="0" w:space="0" w:color="auto"/>
                <w:left w:val="none" w:sz="0" w:space="0" w:color="auto"/>
                <w:bottom w:val="none" w:sz="0" w:space="0" w:color="auto"/>
                <w:right w:val="none" w:sz="0" w:space="0" w:color="auto"/>
              </w:divBdr>
            </w:div>
            <w:div w:id="1258513435">
              <w:marLeft w:val="0"/>
              <w:marRight w:val="0"/>
              <w:marTop w:val="0"/>
              <w:marBottom w:val="0"/>
              <w:divBdr>
                <w:top w:val="none" w:sz="0" w:space="0" w:color="auto"/>
                <w:left w:val="none" w:sz="0" w:space="0" w:color="auto"/>
                <w:bottom w:val="none" w:sz="0" w:space="0" w:color="auto"/>
                <w:right w:val="none" w:sz="0" w:space="0" w:color="auto"/>
              </w:divBdr>
            </w:div>
            <w:div w:id="1316495200">
              <w:marLeft w:val="0"/>
              <w:marRight w:val="0"/>
              <w:marTop w:val="0"/>
              <w:marBottom w:val="0"/>
              <w:divBdr>
                <w:top w:val="none" w:sz="0" w:space="0" w:color="auto"/>
                <w:left w:val="none" w:sz="0" w:space="0" w:color="auto"/>
                <w:bottom w:val="none" w:sz="0" w:space="0" w:color="auto"/>
                <w:right w:val="none" w:sz="0" w:space="0" w:color="auto"/>
              </w:divBdr>
            </w:div>
            <w:div w:id="1350376910">
              <w:marLeft w:val="0"/>
              <w:marRight w:val="0"/>
              <w:marTop w:val="0"/>
              <w:marBottom w:val="0"/>
              <w:divBdr>
                <w:top w:val="none" w:sz="0" w:space="0" w:color="auto"/>
                <w:left w:val="none" w:sz="0" w:space="0" w:color="auto"/>
                <w:bottom w:val="none" w:sz="0" w:space="0" w:color="auto"/>
                <w:right w:val="none" w:sz="0" w:space="0" w:color="auto"/>
              </w:divBdr>
            </w:div>
            <w:div w:id="1441798628">
              <w:marLeft w:val="0"/>
              <w:marRight w:val="0"/>
              <w:marTop w:val="0"/>
              <w:marBottom w:val="0"/>
              <w:divBdr>
                <w:top w:val="none" w:sz="0" w:space="0" w:color="auto"/>
                <w:left w:val="none" w:sz="0" w:space="0" w:color="auto"/>
                <w:bottom w:val="none" w:sz="0" w:space="0" w:color="auto"/>
                <w:right w:val="none" w:sz="0" w:space="0" w:color="auto"/>
              </w:divBdr>
            </w:div>
            <w:div w:id="20403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3713">
      <w:bodyDiv w:val="1"/>
      <w:marLeft w:val="0"/>
      <w:marRight w:val="0"/>
      <w:marTop w:val="0"/>
      <w:marBottom w:val="0"/>
      <w:divBdr>
        <w:top w:val="none" w:sz="0" w:space="0" w:color="auto"/>
        <w:left w:val="none" w:sz="0" w:space="0" w:color="auto"/>
        <w:bottom w:val="none" w:sz="0" w:space="0" w:color="auto"/>
        <w:right w:val="none" w:sz="0" w:space="0" w:color="auto"/>
      </w:divBdr>
    </w:div>
    <w:div w:id="997080092">
      <w:bodyDiv w:val="1"/>
      <w:marLeft w:val="0"/>
      <w:marRight w:val="0"/>
      <w:marTop w:val="0"/>
      <w:marBottom w:val="0"/>
      <w:divBdr>
        <w:top w:val="none" w:sz="0" w:space="0" w:color="auto"/>
        <w:left w:val="none" w:sz="0" w:space="0" w:color="auto"/>
        <w:bottom w:val="none" w:sz="0" w:space="0" w:color="auto"/>
        <w:right w:val="none" w:sz="0" w:space="0" w:color="auto"/>
      </w:divBdr>
    </w:div>
    <w:div w:id="1020281149">
      <w:bodyDiv w:val="1"/>
      <w:marLeft w:val="0"/>
      <w:marRight w:val="0"/>
      <w:marTop w:val="0"/>
      <w:marBottom w:val="0"/>
      <w:divBdr>
        <w:top w:val="none" w:sz="0" w:space="0" w:color="auto"/>
        <w:left w:val="none" w:sz="0" w:space="0" w:color="auto"/>
        <w:bottom w:val="none" w:sz="0" w:space="0" w:color="auto"/>
        <w:right w:val="none" w:sz="0" w:space="0" w:color="auto"/>
      </w:divBdr>
    </w:div>
    <w:div w:id="1058699321">
      <w:bodyDiv w:val="1"/>
      <w:marLeft w:val="0"/>
      <w:marRight w:val="0"/>
      <w:marTop w:val="0"/>
      <w:marBottom w:val="0"/>
      <w:divBdr>
        <w:top w:val="none" w:sz="0" w:space="0" w:color="auto"/>
        <w:left w:val="none" w:sz="0" w:space="0" w:color="auto"/>
        <w:bottom w:val="none" w:sz="0" w:space="0" w:color="auto"/>
        <w:right w:val="none" w:sz="0" w:space="0" w:color="auto"/>
      </w:divBdr>
    </w:div>
    <w:div w:id="1092821140">
      <w:bodyDiv w:val="1"/>
      <w:marLeft w:val="0"/>
      <w:marRight w:val="0"/>
      <w:marTop w:val="0"/>
      <w:marBottom w:val="0"/>
      <w:divBdr>
        <w:top w:val="none" w:sz="0" w:space="0" w:color="auto"/>
        <w:left w:val="none" w:sz="0" w:space="0" w:color="auto"/>
        <w:bottom w:val="none" w:sz="0" w:space="0" w:color="auto"/>
        <w:right w:val="none" w:sz="0" w:space="0" w:color="auto"/>
      </w:divBdr>
    </w:div>
    <w:div w:id="1129396622">
      <w:bodyDiv w:val="1"/>
      <w:marLeft w:val="0"/>
      <w:marRight w:val="0"/>
      <w:marTop w:val="0"/>
      <w:marBottom w:val="0"/>
      <w:divBdr>
        <w:top w:val="none" w:sz="0" w:space="0" w:color="auto"/>
        <w:left w:val="none" w:sz="0" w:space="0" w:color="auto"/>
        <w:bottom w:val="none" w:sz="0" w:space="0" w:color="auto"/>
        <w:right w:val="none" w:sz="0" w:space="0" w:color="auto"/>
      </w:divBdr>
    </w:div>
    <w:div w:id="1636721341">
      <w:bodyDiv w:val="1"/>
      <w:marLeft w:val="0"/>
      <w:marRight w:val="0"/>
      <w:marTop w:val="0"/>
      <w:marBottom w:val="0"/>
      <w:divBdr>
        <w:top w:val="none" w:sz="0" w:space="0" w:color="auto"/>
        <w:left w:val="none" w:sz="0" w:space="0" w:color="auto"/>
        <w:bottom w:val="none" w:sz="0" w:space="0" w:color="auto"/>
        <w:right w:val="none" w:sz="0" w:space="0" w:color="auto"/>
      </w:divBdr>
    </w:div>
    <w:div w:id="16514459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ise.greer@britishcouncil.org" TargetMode="External"/><Relationship Id="rId18" Type="http://schemas.openxmlformats.org/officeDocument/2006/relationships/hyperlink" Target="https://www.britishcouncil.org/about-us/how-we-work/policies/safeguardin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britishcouncil.org/about-us/our-values/equality-diversity-inclusion" TargetMode="External"/><Relationship Id="rId7" Type="http://schemas.openxmlformats.org/officeDocument/2006/relationships/settings" Target="settings.xml"/><Relationship Id="rId12" Type="http://schemas.openxmlformats.org/officeDocument/2006/relationships/hyperlink" Target="https://education-services.britishcouncil.org/opportunities?sort_by=created&amp;field_programme_tid%5B%5D=404" TargetMode="External"/><Relationship Id="rId17" Type="http://schemas.openxmlformats.org/officeDocument/2006/relationships/hyperlink" Target="https://www.ukri.org/wp-content/uploads/2021/03/UKRI-050321-PolicyGuidelinesGovernanceOfGoodResearchConduct.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kills@britishcouncil.org" TargetMode="External"/><Relationship Id="rId20" Type="http://schemas.openxmlformats.org/officeDocument/2006/relationships/hyperlink" Target="mailto:skills@britishcounci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education/he-science/going-global-partnership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tc.edu.za/" TargetMode="External"/><Relationship Id="rId23" Type="http://schemas.openxmlformats.org/officeDocument/2006/relationships/hyperlink" Target="mailto:skills@britishcouncil.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ritishcouncil.org/privacy-cookies/data-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rtvet.com/" TargetMode="External"/><Relationship Id="rId22" Type="http://schemas.openxmlformats.org/officeDocument/2006/relationships/hyperlink" Target="http://www.britishcouncil.org/organisation/structure/status"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1" Type="http://schemas.openxmlformats.org/officeDocument/2006/relationships/hyperlink" Target="https://www.dffe.gov.za/projectsprogrammes/greeneconomy/introdu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Red\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2cea8d-e395-4862-ba5e-50b15eb5a0b9" xsi:nil="true"/>
    <lcf76f155ced4ddcb4097134ff3c332f xmlns="819b029f-5c1f-4d0b-bc24-d8a1f53134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8" ma:contentTypeDescription="Create a new document." ma:contentTypeScope="" ma:versionID="fdf4f34bb462158273bb7037da6c508f">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4e41633940b158f19af2b2fb08f49c26"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df8918-c783-4205-afd1-b1f34055825d}"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A8881-894A-4963-B86F-F89F881C4725}">
  <ds:schemaRefs>
    <ds:schemaRef ds:uri="http://schemas.microsoft.com/sharepoint/v3/contenttype/forms"/>
  </ds:schemaRefs>
</ds:datastoreItem>
</file>

<file path=customXml/itemProps2.xml><?xml version="1.0" encoding="utf-8"?>
<ds:datastoreItem xmlns:ds="http://schemas.openxmlformats.org/officeDocument/2006/customXml" ds:itemID="{29926D60-9590-407E-A9CB-77B332525105}">
  <ds:schemaRefs>
    <ds:schemaRef ds:uri="http://schemas.microsoft.com/office/2006/metadata/properties"/>
    <ds:schemaRef ds:uri="http://schemas.microsoft.com/office/infopath/2007/PartnerControls"/>
    <ds:schemaRef ds:uri="7d2cea8d-e395-4862-ba5e-50b15eb5a0b9"/>
    <ds:schemaRef ds:uri="819b029f-5c1f-4d0b-bc24-d8a1f53134f9"/>
  </ds:schemaRefs>
</ds:datastoreItem>
</file>

<file path=customXml/itemProps3.xml><?xml version="1.0" encoding="utf-8"?>
<ds:datastoreItem xmlns:ds="http://schemas.openxmlformats.org/officeDocument/2006/customXml" ds:itemID="{D71D1CFD-3F52-43D0-BDE5-5A4F6A22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2AB6C1-C38D-4E23-839B-2CA57AE2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Document_multi-page.dotx</Template>
  <TotalTime>2</TotalTime>
  <Pages>11</Pages>
  <Words>3487</Words>
  <Characters>20928</Characters>
  <Application>Microsoft Office Word</Application>
  <DocSecurity>0</DocSecurity>
  <Lines>373</Lines>
  <Paragraphs>152</Paragraphs>
  <ScaleCrop>false</ScaleCrop>
  <Company>British Council</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Sophie (Marketing - Education and Society)</dc:creator>
  <cp:keywords/>
  <dc:description/>
  <cp:lastModifiedBy>Dzhamulova, Galia  (Bulgaria)</cp:lastModifiedBy>
  <cp:revision>74</cp:revision>
  <cp:lastPrinted>2019-10-23T18:56:00Z</cp:lastPrinted>
  <dcterms:created xsi:type="dcterms:W3CDTF">2025-01-20T20:25:00Z</dcterms:created>
  <dcterms:modified xsi:type="dcterms:W3CDTF">2025-01-30T12:52:00Z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0x010100D2FFF4E447EEC3448C701901D1D0C16E</vt:lpwstr>
  </property>
  <property fmtid="{D5CDD505-2E9C-101B-9397-08002B2CF9AE}" pid="3" name="MediaServiceImageTags">
    <vt:lpwstr/>
  </property>
</Properties>
</file>